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7D" w:rsidRPr="001E347D" w:rsidRDefault="001E347D" w:rsidP="001E347D">
      <w:pPr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Информация</w:t>
      </w:r>
    </w:p>
    <w:p w:rsidR="001E347D" w:rsidRPr="001E347D" w:rsidRDefault="001E347D" w:rsidP="001E347D">
      <w:pPr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b/>
          <w:bCs/>
          <w:color w:val="000080"/>
          <w:sz w:val="27"/>
          <w:szCs w:val="27"/>
          <w:lang w:eastAsia="ru-RU"/>
        </w:rPr>
        <w:t>о проведении общероссийского дня приема граждан</w:t>
      </w:r>
      <w:r w:rsidRPr="001E347D">
        <w:rPr>
          <w:rFonts w:ascii="Segoe UI" w:eastAsia="Times New Roman" w:hAnsi="Segoe UI" w:cs="Segoe UI"/>
          <w:b/>
          <w:bCs/>
          <w:color w:val="000080"/>
          <w:sz w:val="27"/>
          <w:szCs w:val="27"/>
          <w:lang w:eastAsia="ru-RU"/>
        </w:rPr>
        <w:br/>
        <w:t>посвященного Дню Конституции Российской Федерации</w:t>
      </w:r>
      <w:r w:rsidRPr="001E347D">
        <w:rPr>
          <w:rFonts w:ascii="Segoe UI" w:eastAsia="Times New Roman" w:hAnsi="Segoe UI" w:cs="Segoe UI"/>
          <w:b/>
          <w:bCs/>
          <w:color w:val="000080"/>
          <w:sz w:val="27"/>
          <w:szCs w:val="27"/>
          <w:lang w:eastAsia="ru-RU"/>
        </w:rPr>
        <w:br/>
        <w:t>12 декабря 2019 года</w:t>
      </w:r>
    </w:p>
    <w:p w:rsidR="001E347D" w:rsidRPr="001E347D" w:rsidRDefault="001E347D" w:rsidP="001E347D">
      <w:pPr>
        <w:spacing w:before="120" w:after="315" w:line="240" w:lineRule="auto"/>
        <w:ind w:firstLine="851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В соответствии с поручением Президента Российской Федерации </w:t>
      </w:r>
      <w:r w:rsidRPr="001E347D">
        <w:rPr>
          <w:rFonts w:ascii="Segoe UI" w:eastAsia="Times New Roman" w:hAnsi="Segoe UI" w:cs="Segoe UI"/>
          <w:b/>
          <w:bCs/>
          <w:color w:val="0000FF"/>
          <w:sz w:val="27"/>
          <w:szCs w:val="27"/>
          <w:lang w:eastAsia="ru-RU"/>
        </w:rPr>
        <w:t xml:space="preserve">12 декабря с 12 часов 00 минут до 20 часов 00 минут по местному времени проводится общероссийский день приема граждан, посвященный Дню Конституции Российской Федерации </w:t>
      </w:r>
    </w:p>
    <w:p w:rsidR="001E347D" w:rsidRPr="001E347D" w:rsidRDefault="001E347D" w:rsidP="001E347D">
      <w:pPr>
        <w:spacing w:before="120" w:after="315" w:line="240" w:lineRule="auto"/>
        <w:ind w:firstLine="851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</w:t>
      </w:r>
      <w:proofErr w:type="gramEnd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) и в органах местного самоуправления.</w:t>
      </w:r>
    </w:p>
    <w:p w:rsidR="001E347D" w:rsidRPr="001E347D" w:rsidRDefault="001E347D" w:rsidP="001E347D">
      <w:pPr>
        <w:spacing w:after="315" w:line="240" w:lineRule="auto"/>
        <w:ind w:firstLine="851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</w:t>
      </w:r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br/>
        <w:t xml:space="preserve">видео-конференц-связи, видеосвязи, </w:t>
      </w:r>
      <w:proofErr w:type="spellStart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аудиосвязи</w:t>
      </w:r>
      <w:proofErr w:type="spellEnd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или иных видов связи</w:t>
      </w:r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br/>
        <w:t>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1E347D" w:rsidRPr="001E347D" w:rsidRDefault="001E347D" w:rsidP="001E347D">
      <w:pPr>
        <w:spacing w:after="315" w:line="240" w:lineRule="auto"/>
        <w:ind w:firstLine="851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 случае</w:t>
      </w:r>
      <w:proofErr w:type="gramStart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,</w:t>
      </w:r>
      <w:proofErr w:type="gramEnd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аудиосвязи</w:t>
      </w:r>
      <w:proofErr w:type="spellEnd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или иных видов связи к уполномоченным лицам органов, в компетенцию </w:t>
      </w:r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lastRenderedPageBreak/>
        <w:t xml:space="preserve">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аудиосвязи</w:t>
      </w:r>
      <w:proofErr w:type="spellEnd"/>
      <w:r w:rsidRPr="001E34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1E347D" w:rsidRPr="001E347D" w:rsidRDefault="001E347D" w:rsidP="001E347D">
      <w:pPr>
        <w:spacing w:after="315" w:line="240" w:lineRule="auto"/>
        <w:ind w:firstLine="851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 xml:space="preserve">Адрес проведения 12 декабря 2019 года личного приема граждан в администрации </w:t>
      </w:r>
      <w:r w:rsidR="006349BC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 xml:space="preserve"> сельсовета </w:t>
      </w:r>
      <w:proofErr w:type="spellStart"/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Здвинского</w:t>
      </w:r>
      <w:proofErr w:type="spellEnd"/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 xml:space="preserve"> района Новосибирской области : </w:t>
      </w:r>
      <w:proofErr w:type="spellStart"/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с</w:t>
      </w:r>
      <w:proofErr w:type="gramStart"/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.</w:t>
      </w:r>
      <w:r w:rsidR="006349BC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В</w:t>
      </w:r>
      <w:proofErr w:type="gramEnd"/>
      <w:r w:rsidR="006349BC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ерх</w:t>
      </w:r>
      <w:proofErr w:type="spellEnd"/>
      <w:r w:rsidR="006349BC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-У</w:t>
      </w:r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 xml:space="preserve">рюм, </w:t>
      </w:r>
      <w:proofErr w:type="spellStart"/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ул.</w:t>
      </w:r>
      <w:r w:rsidR="006349BC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Коммунальн</w:t>
      </w:r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ая</w:t>
      </w:r>
      <w:proofErr w:type="spellEnd"/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 xml:space="preserve"> дом </w:t>
      </w:r>
      <w:r w:rsidR="006349BC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9</w:t>
      </w:r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 xml:space="preserve">, кабинет  </w:t>
      </w:r>
      <w:r w:rsidR="006349BC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Г</w:t>
      </w:r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лавы .</w:t>
      </w:r>
    </w:p>
    <w:p w:rsidR="001E347D" w:rsidRPr="001E347D" w:rsidRDefault="001E347D" w:rsidP="006349BC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b/>
          <w:bCs/>
          <w:i/>
          <w:iCs/>
          <w:color w:val="0000FF"/>
          <w:sz w:val="27"/>
          <w:szCs w:val="27"/>
          <w:lang w:eastAsia="ru-RU"/>
        </w:rPr>
        <w:t>Часы приема: с 12 часов 00 минут до 20 часов 00 минут по местному времени.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К полномочиям администрации по решению вопросов местного значения относятся: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1) разработка проекта местного бюджета и подготовка отчета о его исполнении;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сельсовета;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3) осуществление международных и внешнеэкономических связей в соответствии с федеральными законами;</w:t>
      </w:r>
    </w:p>
    <w:p w:rsidR="001E347D" w:rsidRPr="001E347D" w:rsidRDefault="001E347D" w:rsidP="001E347D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4)</w:t>
      </w:r>
      <w:r w:rsidRPr="001E3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заключение соглашения с органом местного самоуправления </w:t>
      </w:r>
      <w:proofErr w:type="spellStart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Здвинского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района о передаче ему осуществления части полномочий органа местного самоуправления 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сельсовета по решению вопросов местного значения за счет межбюджетных трансфертов, предоставляемых из бюджета 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  сельсовета в бюджет </w:t>
      </w:r>
      <w:proofErr w:type="spellStart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Здвинского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района в соответствии с Бюджетным </w:t>
      </w:r>
      <w:hyperlink r:id="rId5" w:history="1">
        <w:r w:rsidRPr="001E347D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кодексом</w:t>
        </w:r>
      </w:hyperlink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РФ, на основании решения Совета депутатов;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lastRenderedPageBreak/>
        <w:t xml:space="preserve">5) организация в границах  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сельсовета электро-, тепл</w:t>
      </w:r>
      <w:proofErr w:type="gramStart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о-</w:t>
      </w:r>
      <w:proofErr w:type="gram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, газо- и водоснабжения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6) организация дорожной 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с законодательством Российской Федерации;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 осуществление 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9) участие в предупреждении и ликвидации последствий чрезвычайных ситуаций в границах поселения;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10) обеспечение первичных мер пожарной безопасности в границах населенных пунктов поселения;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E347D" w:rsidRPr="001E347D" w:rsidRDefault="001E347D" w:rsidP="001E347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15) создание условий для массового отдыха жителей поселения и организация обустройства мест 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E347D" w:rsidRPr="001E347D" w:rsidRDefault="001E347D" w:rsidP="001E347D">
      <w:pPr>
        <w:spacing w:after="315" w:line="390" w:lineRule="atLeast"/>
        <w:ind w:left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16) формирование архивных фондов поселения;</w:t>
      </w:r>
    </w:p>
    <w:p w:rsidR="001E347D" w:rsidRPr="001E347D" w:rsidRDefault="001E347D" w:rsidP="001E347D">
      <w:pPr>
        <w:spacing w:after="315" w:line="390" w:lineRule="atLeast"/>
        <w:ind w:firstLine="544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  17) участие в организации деятельности по сбору (в том числе раздельному сбору) и транспортированию твердых коммунальных отходов (вступает в законную силу с 01.01.2016);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18) организация благоустройства территории поселения  в соответстви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и с указанными правилами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, а также организация использования, охраны, защиты, воспроизводство городских лесов, лесов особо охраняемых природных территорий, расположенных в границах населенных пунктов населения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       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lastRenderedPageBreak/>
        <w:t>аннулирование таких наименований, размещение информации в государственном адресном реестре.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      20) организация ритуальных услуг и содержание мест захоронения;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22)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23)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 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24)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25)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26) осуществление организационного и материально-технического обеспечения подготовки и проведения муниципальных выборов, 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lastRenderedPageBreak/>
        <w:t xml:space="preserve">местного референдума, голосования по отзыву депутата, Главы сельсовета, голосования по вопросам изменения границ и преобразования 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сельсовета;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27) организация сбора статистических показателей, характеризующих состояние экономики и социальной сферы  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28)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29)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30) осуществление мероприятий по обеспечению безопасности людей на водных объектах, охране их жизни и здоровья;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33) организация и осуществление мероприятий по работе с детьми и молодежью в поселении;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34)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lastRenderedPageBreak/>
        <w:t>35)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36) осуществление муниципального лесного контроля;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37)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1E347D" w:rsidRPr="001E347D" w:rsidRDefault="001E347D" w:rsidP="006349BC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39) создание условий для развития туризма;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40) создание музеев на территории 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сельсовета;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41)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42) организация и осуществление муниципального контроля на территории 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сельсовета;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43) разработка административных регламентов проведения проверок при осуществлении муниципального контроля;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44)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45)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lastRenderedPageBreak/>
        <w:t>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46) оказание поддержки социально ориентированным некоммерческим организациям в пределах полномочий, установленных </w:t>
      </w:r>
      <w:hyperlink r:id="rId6" w:history="1">
        <w:r w:rsidRPr="001E347D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статьями 31.1</w:t>
        </w:r>
      </w:hyperlink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и </w:t>
      </w:r>
      <w:hyperlink r:id="rId7" w:history="1">
        <w:r w:rsidRPr="001E347D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31.3</w:t>
        </w:r>
      </w:hyperlink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Федерального закона от 12.01.1996 № 7-ФЗ «О некоммерческих организациях»;</w:t>
      </w:r>
    </w:p>
    <w:p w:rsidR="001E347D" w:rsidRPr="001E347D" w:rsidRDefault="001E347D" w:rsidP="006349BC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47)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48) осуществление мер по противодействию коррупции в границах поселения;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49) участие в осуществлении деятельности по опеке и попечительству;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50) совершение нотариальных действий, предусмотренных законодательством, в случае отсутствия в поселении нотариуса;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51)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52)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53) оказание поддержки общественным наблюдательным комиссиям, осуществляющим общественный </w:t>
      </w:r>
      <w:proofErr w:type="gramStart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контроль за</w:t>
      </w:r>
      <w:proofErr w:type="gramEnd"/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 xml:space="preserve">54)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lastRenderedPageBreak/>
        <w:t>ноября 1995 года № 181-ФЗ «О социальной защите инвалидов в Российской Федерации»;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55)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56)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57)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58)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59) осуществление мероприятий по отлову и содержанию безнадзорных животных, обитающих на территории поселения;</w:t>
      </w:r>
    </w:p>
    <w:p w:rsidR="001E347D" w:rsidRPr="001E347D" w:rsidRDefault="001E347D" w:rsidP="001E347D">
      <w:pPr>
        <w:spacing w:after="315" w:line="390" w:lineRule="atLeast"/>
        <w:ind w:firstLine="72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60)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Федерации;</w:t>
      </w:r>
    </w:p>
    <w:p w:rsidR="001E347D" w:rsidRPr="001E347D" w:rsidRDefault="001E347D" w:rsidP="001E347D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lastRenderedPageBreak/>
        <w:t>      61) исполнение иных полномочий, предусмотренных действующим законодательством и нормативными правовыми актами органов местного самоуправления, Главы сельсовета.</w:t>
      </w:r>
    </w:p>
    <w:p w:rsidR="001E347D" w:rsidRPr="001E347D" w:rsidRDefault="001E347D" w:rsidP="001E347D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     62)оказание  содействия развитию физичес</w:t>
      </w:r>
      <w:r w:rsidR="006349BC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кой культуры и спорта инвалидов</w:t>
      </w: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, лиц с ограниченными возможностями здоровья, адаптивной физической культуры и адаптивного спорта</w:t>
      </w:r>
    </w:p>
    <w:p w:rsidR="001E347D" w:rsidRPr="001E347D" w:rsidRDefault="001E347D" w:rsidP="001E347D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63) полномочия в сфере стратегического планирования, предусмотренные Федеральным законом от 28 июня  2014 года №172 –ФЗ «О стратегическом планировании в Российской Федерации»</w:t>
      </w:r>
    </w:p>
    <w:p w:rsidR="001E347D" w:rsidRPr="001E347D" w:rsidRDefault="001E347D" w:rsidP="001E347D">
      <w:pPr>
        <w:spacing w:line="240" w:lineRule="auto"/>
        <w:ind w:firstLine="851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Информация об адресах проведения 12 декабря 2019 года приема заявителей размещена на официальном сайте администрации  </w:t>
      </w:r>
      <w:r w:rsidR="006349BC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Здвинского</w:t>
      </w:r>
      <w:proofErr w:type="spellEnd"/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 района Новосибирской области  в  разделе «Обращения граждан » (</w:t>
      </w:r>
      <w:proofErr w:type="spellStart"/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htt</w:t>
      </w:r>
      <w:proofErr w:type="spellEnd"/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://</w:t>
      </w:r>
      <w:proofErr w:type="spellStart"/>
      <w:r w:rsidR="006349BC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val="en-US" w:eastAsia="ru-RU"/>
        </w:rPr>
        <w:t>verh</w:t>
      </w:r>
      <w:proofErr w:type="spellEnd"/>
      <w:r w:rsidR="006349BC" w:rsidRPr="006349BC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-</w:t>
      </w:r>
      <w:r w:rsidR="00B401FC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urum.nso.ru</w:t>
      </w:r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), а также информационном стенде  администрации </w:t>
      </w:r>
      <w:r w:rsidR="006349BC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Верх-</w:t>
      </w:r>
      <w:proofErr w:type="spellStart"/>
      <w:r w:rsidR="006349BC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У</w:t>
      </w:r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рюмского</w:t>
      </w:r>
      <w:proofErr w:type="spellEnd"/>
      <w:r w:rsidRPr="001E347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 сельсовета.</w:t>
      </w:r>
    </w:p>
    <w:p w:rsidR="001E347D" w:rsidRDefault="001E347D">
      <w:bookmarkStart w:id="0" w:name="_GoBack"/>
      <w:bookmarkEnd w:id="0"/>
    </w:p>
    <w:sectPr w:rsidR="001E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7D"/>
    <w:rsid w:val="001E347D"/>
    <w:rsid w:val="006349BC"/>
    <w:rsid w:val="00B401FC"/>
    <w:rsid w:val="00D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3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3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25;fld=134;dst=1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25;fld=134;dst=134" TargetMode="External"/><Relationship Id="rId5" Type="http://schemas.openxmlformats.org/officeDocument/2006/relationships/hyperlink" Target="consultantplus://offline/ref=3B51AFB668C5610ACC4254B1A77B0BBAC8E7D6EFA49AADD40AC6382B0A1DC399D6FBB19492YBx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 Урюм</dc:creator>
  <cp:lastModifiedBy>Верх Урюм</cp:lastModifiedBy>
  <cp:revision>4</cp:revision>
  <dcterms:created xsi:type="dcterms:W3CDTF">2019-11-29T05:06:00Z</dcterms:created>
  <dcterms:modified xsi:type="dcterms:W3CDTF">2019-11-29T05:45:00Z</dcterms:modified>
</cp:coreProperties>
</file>