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F0" w:rsidRPr="00256012" w:rsidRDefault="008E53DB"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Верх-Урюмского сельсовета Здвинского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sidR="00352847">
        <w:rPr>
          <w:rFonts w:ascii="Times New Roman" w:hAnsi="Times New Roman" w:cs="Times New Roman"/>
          <w:szCs w:val="28"/>
        </w:rPr>
        <w:t xml:space="preserve">     </w:t>
      </w:r>
      <w:r w:rsidRPr="00256012">
        <w:rPr>
          <w:rFonts w:ascii="Times New Roman" w:hAnsi="Times New Roman" w:cs="Times New Roman"/>
          <w:szCs w:val="28"/>
        </w:rPr>
        <w:t xml:space="preserve"> </w:t>
      </w:r>
      <w:r w:rsidR="00352847">
        <w:rPr>
          <w:rFonts w:ascii="Times New Roman" w:hAnsi="Times New Roman" w:cs="Times New Roman"/>
          <w:szCs w:val="28"/>
        </w:rPr>
        <w:t xml:space="preserve">              </w:t>
      </w:r>
      <w:r w:rsidRPr="00256012">
        <w:rPr>
          <w:rFonts w:ascii="Times New Roman" w:hAnsi="Times New Roman" w:cs="Times New Roman"/>
          <w:szCs w:val="28"/>
        </w:rPr>
        <w:t xml:space="preserve"> </w:t>
      </w:r>
      <w:r w:rsidR="00865601">
        <w:rPr>
          <w:rFonts w:ascii="Times New Roman" w:hAnsi="Times New Roman" w:cs="Times New Roman"/>
          <w:szCs w:val="28"/>
        </w:rPr>
        <w:t>0</w:t>
      </w:r>
      <w:r w:rsidR="00352847">
        <w:rPr>
          <w:rFonts w:ascii="Times New Roman" w:hAnsi="Times New Roman" w:cs="Times New Roman"/>
          <w:szCs w:val="28"/>
        </w:rPr>
        <w:t>5 июн</w:t>
      </w:r>
      <w:r w:rsidR="00865601">
        <w:rPr>
          <w:rFonts w:ascii="Times New Roman" w:hAnsi="Times New Roman" w:cs="Times New Roman"/>
          <w:szCs w:val="28"/>
        </w:rPr>
        <w:t>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352847">
        <w:rPr>
          <w:rFonts w:ascii="Times New Roman" w:hAnsi="Times New Roman" w:cs="Times New Roman"/>
          <w:szCs w:val="28"/>
        </w:rPr>
        <w:t>5</w:t>
      </w:r>
      <w:r w:rsidRPr="00256012">
        <w:rPr>
          <w:rFonts w:ascii="Times New Roman" w:hAnsi="Times New Roman" w:cs="Times New Roman"/>
          <w:szCs w:val="28"/>
        </w:rPr>
        <w:t xml:space="preserve"> год  №  </w:t>
      </w:r>
      <w:r w:rsidR="00865601">
        <w:rPr>
          <w:rFonts w:ascii="Times New Roman" w:hAnsi="Times New Roman" w:cs="Times New Roman"/>
          <w:szCs w:val="28"/>
        </w:rPr>
        <w:t>1</w:t>
      </w:r>
      <w:r w:rsidR="00352847">
        <w:rPr>
          <w:rFonts w:ascii="Times New Roman" w:hAnsi="Times New Roman" w:cs="Times New Roman"/>
          <w:szCs w:val="28"/>
        </w:rPr>
        <w:t>2</w:t>
      </w:r>
    </w:p>
    <w:p w:rsidR="00352847" w:rsidRDefault="00352847" w:rsidP="003B02DA">
      <w:pPr>
        <w:rPr>
          <w:rFonts w:ascii="Times New Roman" w:hAnsi="Times New Roman" w:cs="Times New Roman"/>
          <w:szCs w:val="28"/>
        </w:rPr>
      </w:pPr>
    </w:p>
    <w:p w:rsidR="00352847" w:rsidRPr="00C7044E" w:rsidRDefault="00352847" w:rsidP="00352847">
      <w:pPr>
        <w:pStyle w:val="a4"/>
        <w:jc w:val="center"/>
      </w:pPr>
      <w:r w:rsidRPr="00C7044E">
        <w:t>АДМИНИСТРАЦИЯ</w:t>
      </w:r>
    </w:p>
    <w:p w:rsidR="00352847" w:rsidRPr="00C7044E" w:rsidRDefault="00352847" w:rsidP="00352847">
      <w:pPr>
        <w:pStyle w:val="a4"/>
        <w:jc w:val="center"/>
      </w:pPr>
      <w:r w:rsidRPr="00C7044E">
        <w:t>ВЕРХ-УРЮМСКОГО СЕЛЬСОВЕТА</w:t>
      </w:r>
    </w:p>
    <w:p w:rsidR="00352847" w:rsidRPr="00C7044E" w:rsidRDefault="00352847" w:rsidP="00352847">
      <w:pPr>
        <w:pStyle w:val="a4"/>
        <w:jc w:val="center"/>
      </w:pPr>
      <w:r w:rsidRPr="00C7044E">
        <w:t>ЗДВИНСКОГО РАЙОНА НОВОСИБИРСКОЙ ОБЛАСТИ</w:t>
      </w:r>
    </w:p>
    <w:p w:rsidR="00352847" w:rsidRDefault="00352847" w:rsidP="00352847">
      <w:pPr>
        <w:pStyle w:val="a4"/>
        <w:jc w:val="center"/>
        <w:rPr>
          <w:bCs/>
          <w:sz w:val="28"/>
          <w:szCs w:val="28"/>
        </w:rPr>
      </w:pPr>
    </w:p>
    <w:p w:rsidR="00352847" w:rsidRPr="0066512E" w:rsidRDefault="00352847" w:rsidP="00352847">
      <w:pPr>
        <w:pStyle w:val="a4"/>
        <w:jc w:val="center"/>
        <w:rPr>
          <w:sz w:val="28"/>
          <w:szCs w:val="28"/>
        </w:rPr>
      </w:pPr>
      <w:r>
        <w:rPr>
          <w:sz w:val="28"/>
          <w:szCs w:val="28"/>
        </w:rPr>
        <w:t>ПОСТАНОВЛЕНИЕ</w:t>
      </w:r>
    </w:p>
    <w:p w:rsidR="00352847" w:rsidRPr="003E7D04" w:rsidRDefault="00352847" w:rsidP="00352847">
      <w:pPr>
        <w:pStyle w:val="a4"/>
        <w:jc w:val="center"/>
        <w:rPr>
          <w:color w:val="FF0000"/>
          <w:sz w:val="28"/>
          <w:szCs w:val="28"/>
        </w:rPr>
      </w:pPr>
    </w:p>
    <w:p w:rsidR="00352847" w:rsidRPr="009306FA" w:rsidRDefault="00352847" w:rsidP="00352847">
      <w:pPr>
        <w:pStyle w:val="a4"/>
        <w:jc w:val="center"/>
        <w:rPr>
          <w:sz w:val="28"/>
          <w:szCs w:val="28"/>
        </w:rPr>
      </w:pPr>
      <w:r w:rsidRPr="009306FA">
        <w:rPr>
          <w:sz w:val="28"/>
          <w:szCs w:val="28"/>
        </w:rPr>
        <w:t xml:space="preserve">от  </w:t>
      </w:r>
      <w:r>
        <w:rPr>
          <w:sz w:val="28"/>
          <w:szCs w:val="28"/>
        </w:rPr>
        <w:t>03.06</w:t>
      </w:r>
      <w:r w:rsidRPr="009306FA">
        <w:rPr>
          <w:sz w:val="28"/>
          <w:szCs w:val="28"/>
        </w:rPr>
        <w:t>.202</w:t>
      </w:r>
      <w:r>
        <w:rPr>
          <w:sz w:val="28"/>
          <w:szCs w:val="28"/>
        </w:rPr>
        <w:t>5</w:t>
      </w:r>
      <w:r w:rsidRPr="009306FA">
        <w:rPr>
          <w:sz w:val="28"/>
          <w:szCs w:val="28"/>
        </w:rPr>
        <w:t xml:space="preserve"> № </w:t>
      </w:r>
      <w:r>
        <w:rPr>
          <w:sz w:val="28"/>
          <w:szCs w:val="28"/>
        </w:rPr>
        <w:t>30</w:t>
      </w:r>
      <w:r w:rsidRPr="009306FA">
        <w:rPr>
          <w:sz w:val="28"/>
          <w:szCs w:val="28"/>
        </w:rPr>
        <w:t xml:space="preserve"> -па</w:t>
      </w:r>
    </w:p>
    <w:p w:rsidR="00352847" w:rsidRDefault="00352847" w:rsidP="00352847">
      <w:pPr>
        <w:pStyle w:val="a4"/>
        <w:jc w:val="center"/>
        <w:rPr>
          <w:sz w:val="28"/>
          <w:szCs w:val="28"/>
        </w:rPr>
      </w:pPr>
    </w:p>
    <w:p w:rsidR="00352847" w:rsidRPr="00566B4B" w:rsidRDefault="00352847" w:rsidP="00352847">
      <w:pPr>
        <w:pStyle w:val="a4"/>
        <w:jc w:val="center"/>
        <w:rPr>
          <w:bCs/>
          <w:sz w:val="28"/>
          <w:szCs w:val="28"/>
        </w:rPr>
      </w:pPr>
      <w:r w:rsidRPr="00566B4B">
        <w:rPr>
          <w:sz w:val="28"/>
          <w:szCs w:val="28"/>
        </w:rPr>
        <w:t xml:space="preserve">Об утверждении </w:t>
      </w:r>
      <w:r w:rsidRPr="00566B4B">
        <w:rPr>
          <w:bCs/>
          <w:sz w:val="28"/>
          <w:szCs w:val="28"/>
        </w:rPr>
        <w:t>Перечня муниципального имущества</w:t>
      </w:r>
    </w:p>
    <w:p w:rsidR="00352847" w:rsidRPr="00566B4B" w:rsidRDefault="00352847" w:rsidP="00352847">
      <w:pPr>
        <w:pStyle w:val="a4"/>
        <w:jc w:val="center"/>
        <w:rPr>
          <w:bCs/>
          <w:sz w:val="28"/>
          <w:szCs w:val="28"/>
        </w:rPr>
      </w:pPr>
      <w:r w:rsidRPr="00566B4B">
        <w:rPr>
          <w:bCs/>
          <w:sz w:val="28"/>
          <w:szCs w:val="28"/>
        </w:rPr>
        <w:t>Верх-Урюмского сельсовета Здвинского района Новосибирской</w:t>
      </w:r>
    </w:p>
    <w:p w:rsidR="00352847" w:rsidRPr="00566B4B" w:rsidRDefault="00352847" w:rsidP="00352847">
      <w:pPr>
        <w:pStyle w:val="a4"/>
        <w:jc w:val="center"/>
        <w:rPr>
          <w:bCs/>
          <w:sz w:val="28"/>
          <w:szCs w:val="28"/>
        </w:rPr>
      </w:pPr>
      <w:r w:rsidRPr="00566B4B">
        <w:rPr>
          <w:bCs/>
          <w:sz w:val="28"/>
          <w:szCs w:val="28"/>
        </w:rPr>
        <w:t>области,свободного от прав третьих лиц (за исключением права</w:t>
      </w:r>
    </w:p>
    <w:p w:rsidR="00352847" w:rsidRPr="00566B4B" w:rsidRDefault="00352847" w:rsidP="00352847">
      <w:pPr>
        <w:pStyle w:val="a4"/>
        <w:jc w:val="center"/>
        <w:rPr>
          <w:bCs/>
          <w:sz w:val="28"/>
          <w:szCs w:val="28"/>
        </w:rPr>
      </w:pPr>
      <w:r w:rsidRPr="00566B4B">
        <w:rPr>
          <w:bCs/>
          <w:sz w:val="28"/>
          <w:szCs w:val="28"/>
        </w:rPr>
        <w:t>хозяйственного ведения, права оперативного управления,</w:t>
      </w:r>
    </w:p>
    <w:p w:rsidR="00352847" w:rsidRPr="00566B4B" w:rsidRDefault="00352847" w:rsidP="00352847">
      <w:pPr>
        <w:pStyle w:val="a4"/>
        <w:jc w:val="center"/>
        <w:rPr>
          <w:bCs/>
          <w:sz w:val="28"/>
          <w:szCs w:val="28"/>
        </w:rPr>
      </w:pPr>
      <w:r w:rsidRPr="00566B4B">
        <w:rPr>
          <w:bCs/>
          <w:sz w:val="28"/>
          <w:szCs w:val="28"/>
        </w:rPr>
        <w:t>а также имущественных прав субъектов малого и среднего</w:t>
      </w:r>
    </w:p>
    <w:p w:rsidR="00352847" w:rsidRPr="00566B4B" w:rsidRDefault="00352847" w:rsidP="00352847">
      <w:pPr>
        <w:pStyle w:val="a4"/>
        <w:jc w:val="center"/>
        <w:rPr>
          <w:sz w:val="28"/>
          <w:szCs w:val="28"/>
        </w:rPr>
      </w:pPr>
      <w:r w:rsidRPr="00566B4B">
        <w:rPr>
          <w:bCs/>
          <w:sz w:val="28"/>
          <w:szCs w:val="28"/>
        </w:rPr>
        <w:t>предпринимательства)</w:t>
      </w:r>
    </w:p>
    <w:p w:rsidR="00352847" w:rsidRPr="00566B4B" w:rsidRDefault="00352847" w:rsidP="00352847">
      <w:pPr>
        <w:pStyle w:val="a4"/>
        <w:rPr>
          <w:rFonts w:ascii="Times New Roman" w:hAnsi="Times New Roman"/>
          <w:sz w:val="28"/>
          <w:szCs w:val="28"/>
        </w:rPr>
      </w:pPr>
    </w:p>
    <w:p w:rsidR="00352847" w:rsidRPr="00566B4B" w:rsidRDefault="00352847" w:rsidP="00352847">
      <w:pPr>
        <w:pStyle w:val="a4"/>
        <w:jc w:val="center"/>
        <w:rPr>
          <w:sz w:val="28"/>
          <w:szCs w:val="28"/>
        </w:rPr>
      </w:pPr>
      <w:r w:rsidRPr="00566B4B">
        <w:rPr>
          <w:bCs/>
          <w:sz w:val="28"/>
          <w:szCs w:val="28"/>
        </w:rPr>
        <w:t xml:space="preserve">В целях реализации положений Федерального закона от 24 июля 2007 года № 209-ФЗ «О развитии малого и среднего предпринимательства в Российской Федерации», поддержки </w:t>
      </w:r>
      <w:r w:rsidRPr="00566B4B">
        <w:rPr>
          <w:sz w:val="28"/>
          <w:szCs w:val="28"/>
        </w:rPr>
        <w:t>предпринимательства на территории Верх-Урюмского сельсовета Здвинского района Новосибирской области</w:t>
      </w:r>
      <w:r w:rsidRPr="00566B4B">
        <w:rPr>
          <w:bCs/>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566B4B">
        <w:rPr>
          <w:sz w:val="28"/>
          <w:szCs w:val="28"/>
        </w:rPr>
        <w:t>, п о с т а н о в л я е т:</w:t>
      </w:r>
    </w:p>
    <w:p w:rsidR="00352847" w:rsidRPr="00566B4B" w:rsidRDefault="00352847" w:rsidP="00352847">
      <w:pPr>
        <w:pStyle w:val="a4"/>
        <w:jc w:val="center"/>
        <w:rPr>
          <w:rFonts w:ascii="Times New Roman" w:hAnsi="Times New Roman"/>
          <w:sz w:val="28"/>
          <w:szCs w:val="28"/>
        </w:rPr>
      </w:pPr>
    </w:p>
    <w:p w:rsidR="00352847" w:rsidRPr="00566B4B" w:rsidRDefault="00352847" w:rsidP="00352847">
      <w:pPr>
        <w:pStyle w:val="a4"/>
        <w:jc w:val="center"/>
        <w:rPr>
          <w:sz w:val="28"/>
          <w:szCs w:val="28"/>
        </w:rPr>
      </w:pPr>
      <w:r>
        <w:rPr>
          <w:sz w:val="28"/>
          <w:szCs w:val="28"/>
        </w:rPr>
        <w:t>1.</w:t>
      </w:r>
      <w:r w:rsidRPr="00566B4B">
        <w:rPr>
          <w:sz w:val="28"/>
          <w:szCs w:val="28"/>
        </w:rPr>
        <w:t xml:space="preserve">Утвердить Перечень муниципального имущества Верх-Урюмского сельсовета Здвинского района Новосибирской области, </w:t>
      </w:r>
      <w:r w:rsidRPr="00566B4B">
        <w:rPr>
          <w:bCs/>
          <w:sz w:val="28"/>
          <w:szCs w:val="28"/>
        </w:rPr>
        <w:t xml:space="preserve">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566B4B">
        <w:rPr>
          <w:sz w:val="28"/>
          <w:szCs w:val="28"/>
        </w:rPr>
        <w:t>согласно приложению № 1 к настоящему постановлению.</w:t>
      </w:r>
    </w:p>
    <w:p w:rsidR="00352847" w:rsidRPr="00566B4B" w:rsidRDefault="00352847" w:rsidP="00352847">
      <w:pPr>
        <w:pStyle w:val="a4"/>
        <w:jc w:val="center"/>
        <w:rPr>
          <w:sz w:val="28"/>
          <w:szCs w:val="28"/>
        </w:rPr>
      </w:pPr>
      <w:r>
        <w:rPr>
          <w:sz w:val="28"/>
          <w:szCs w:val="28"/>
        </w:rPr>
        <w:t>2.</w:t>
      </w:r>
      <w:r w:rsidRPr="00566B4B">
        <w:rPr>
          <w:sz w:val="28"/>
          <w:szCs w:val="28"/>
        </w:rPr>
        <w:t>Признать утратившим силу постановление администрации Верх-Урюмского сельсловета Здвинского района Новосибирской области  «Об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и самозанятым гражданам)» № 63-па от 01.11.2023</w:t>
      </w:r>
    </w:p>
    <w:p w:rsidR="00352847" w:rsidRPr="00566B4B" w:rsidRDefault="00352847" w:rsidP="00352847">
      <w:pPr>
        <w:pStyle w:val="a4"/>
        <w:jc w:val="center"/>
        <w:rPr>
          <w:sz w:val="28"/>
          <w:szCs w:val="28"/>
        </w:rPr>
      </w:pPr>
      <w:r>
        <w:rPr>
          <w:sz w:val="28"/>
          <w:szCs w:val="28"/>
        </w:rPr>
        <w:t>3.</w:t>
      </w:r>
      <w:r w:rsidRPr="00566B4B">
        <w:rPr>
          <w:sz w:val="28"/>
          <w:szCs w:val="28"/>
        </w:rPr>
        <w:t xml:space="preserve">Опубликовать настоящее постановление в периодическом печатном издании «Вестник Верх-Урюмского сельсовета» и </w:t>
      </w:r>
      <w:r w:rsidRPr="00566B4B">
        <w:rPr>
          <w:bCs/>
          <w:spacing w:val="-12"/>
          <w:sz w:val="28"/>
          <w:szCs w:val="28"/>
        </w:rPr>
        <w:t xml:space="preserve">разместить на официальном </w:t>
      </w:r>
      <w:r w:rsidRPr="00566B4B">
        <w:rPr>
          <w:bCs/>
          <w:spacing w:val="-12"/>
          <w:sz w:val="28"/>
          <w:szCs w:val="28"/>
        </w:rPr>
        <w:lastRenderedPageBreak/>
        <w:t>интернет-сайте админ</w:t>
      </w:r>
      <w:r w:rsidRPr="00566B4B">
        <w:rPr>
          <w:bCs/>
          <w:spacing w:val="-12"/>
          <w:sz w:val="28"/>
          <w:szCs w:val="28"/>
        </w:rPr>
        <w:t>и</w:t>
      </w:r>
      <w:r w:rsidRPr="00566B4B">
        <w:rPr>
          <w:bCs/>
          <w:spacing w:val="-12"/>
          <w:sz w:val="28"/>
          <w:szCs w:val="28"/>
        </w:rPr>
        <w:t>страции  Верх-Урюмского сельсовета Здвинского  района Новосибирской области</w:t>
      </w:r>
      <w:r w:rsidRPr="00566B4B">
        <w:rPr>
          <w:sz w:val="28"/>
          <w:szCs w:val="28"/>
        </w:rPr>
        <w:t>.</w:t>
      </w:r>
    </w:p>
    <w:p w:rsidR="00352847" w:rsidRPr="00566B4B" w:rsidRDefault="00352847" w:rsidP="00352847">
      <w:pPr>
        <w:pStyle w:val="a4"/>
        <w:jc w:val="center"/>
        <w:rPr>
          <w:sz w:val="28"/>
          <w:szCs w:val="28"/>
        </w:rPr>
      </w:pPr>
      <w:r w:rsidRPr="00566B4B">
        <w:rPr>
          <w:sz w:val="28"/>
          <w:szCs w:val="28"/>
        </w:rPr>
        <w:t>4 . Контроль за исполнением постановления оставляю за собой.</w:t>
      </w:r>
    </w:p>
    <w:p w:rsidR="00352847" w:rsidRPr="00566B4B" w:rsidRDefault="00352847" w:rsidP="00352847">
      <w:pPr>
        <w:pStyle w:val="a4"/>
        <w:jc w:val="center"/>
        <w:rPr>
          <w:rFonts w:ascii="Times New Roman" w:hAnsi="Times New Roman"/>
          <w:sz w:val="28"/>
          <w:szCs w:val="28"/>
        </w:rPr>
      </w:pPr>
    </w:p>
    <w:p w:rsidR="00352847" w:rsidRPr="00566B4B" w:rsidRDefault="00352847" w:rsidP="00352847">
      <w:pPr>
        <w:pStyle w:val="a4"/>
        <w:jc w:val="center"/>
        <w:rPr>
          <w:rFonts w:ascii="Times New Roman" w:hAnsi="Times New Roman"/>
          <w:sz w:val="28"/>
          <w:szCs w:val="28"/>
        </w:rPr>
      </w:pPr>
    </w:p>
    <w:p w:rsidR="00352847" w:rsidRPr="00566B4B" w:rsidRDefault="00352847" w:rsidP="00352847">
      <w:pPr>
        <w:pStyle w:val="a4"/>
        <w:jc w:val="center"/>
        <w:rPr>
          <w:rFonts w:ascii="Times New Roman" w:hAnsi="Times New Roman"/>
          <w:sz w:val="28"/>
          <w:szCs w:val="28"/>
        </w:rPr>
      </w:pPr>
      <w:r>
        <w:rPr>
          <w:rFonts w:ascii="Times New Roman" w:hAnsi="Times New Roman"/>
          <w:sz w:val="28"/>
          <w:szCs w:val="28"/>
        </w:rPr>
        <w:t xml:space="preserve">      </w:t>
      </w:r>
      <w:r w:rsidRPr="00566B4B">
        <w:rPr>
          <w:rFonts w:ascii="Times New Roman" w:hAnsi="Times New Roman"/>
          <w:sz w:val="28"/>
          <w:szCs w:val="28"/>
        </w:rPr>
        <w:t>ГлаваВерх-Урюмского сельсовета                                              И.А.Морозов</w:t>
      </w:r>
    </w:p>
    <w:p w:rsidR="00352847" w:rsidRPr="00566B4B" w:rsidRDefault="00352847" w:rsidP="00352847">
      <w:pPr>
        <w:pStyle w:val="a4"/>
        <w:rPr>
          <w:rFonts w:ascii="Times New Roman" w:hAnsi="Times New Roman"/>
          <w:sz w:val="28"/>
          <w:szCs w:val="28"/>
        </w:rPr>
      </w:pPr>
      <w:r w:rsidRPr="00566B4B">
        <w:rPr>
          <w:rFonts w:ascii="Times New Roman" w:hAnsi="Times New Roman"/>
          <w:sz w:val="28"/>
          <w:szCs w:val="28"/>
        </w:rPr>
        <w:t>Здвинского района Новосибирской области</w:t>
      </w:r>
    </w:p>
    <w:p w:rsidR="00352847" w:rsidRPr="00566B4B" w:rsidRDefault="00352847" w:rsidP="00352847">
      <w:pPr>
        <w:pStyle w:val="a4"/>
        <w:jc w:val="center"/>
        <w:rPr>
          <w:sz w:val="28"/>
          <w:szCs w:val="28"/>
        </w:rPr>
      </w:pPr>
      <w:r w:rsidRPr="00566B4B">
        <w:rPr>
          <w:sz w:val="28"/>
          <w:szCs w:val="28"/>
        </w:rPr>
        <w:pict>
          <v:rect id="_x0000_i1025" style="width:0;height:.6pt" o:hralign="center" o:hrstd="t" o:hrnoshade="t" o:hr="t" fillcolor="#e4e7e9" stroked="f"/>
        </w:pict>
      </w:r>
    </w:p>
    <w:p w:rsidR="00352847" w:rsidRPr="00566B4B" w:rsidRDefault="00352847" w:rsidP="00352847">
      <w:pPr>
        <w:pStyle w:val="a4"/>
        <w:jc w:val="center"/>
        <w:rPr>
          <w:sz w:val="28"/>
          <w:szCs w:val="28"/>
        </w:rPr>
        <w:sectPr w:rsidR="00352847" w:rsidRPr="00566B4B" w:rsidSect="00A1198C">
          <w:pgSz w:w="11906" w:h="16838"/>
          <w:pgMar w:top="851" w:right="850" w:bottom="284" w:left="1701" w:header="708" w:footer="708" w:gutter="0"/>
          <w:cols w:space="708"/>
          <w:docGrid w:linePitch="360"/>
        </w:sectPr>
      </w:pPr>
    </w:p>
    <w:tbl>
      <w:tblPr>
        <w:tblW w:w="0" w:type="auto"/>
        <w:tblLook w:val="04A0"/>
      </w:tblPr>
      <w:tblGrid>
        <w:gridCol w:w="12015"/>
        <w:gridCol w:w="3904"/>
      </w:tblGrid>
      <w:tr w:rsidR="00352847" w:rsidRPr="000F60B2" w:rsidTr="005E039F">
        <w:tc>
          <w:tcPr>
            <w:tcW w:w="12015" w:type="dxa"/>
          </w:tcPr>
          <w:p w:rsidR="00352847" w:rsidRPr="000F60B2" w:rsidRDefault="00352847" w:rsidP="00352847">
            <w:pPr>
              <w:pStyle w:val="a4"/>
              <w:jc w:val="center"/>
              <w:rPr>
                <w:iCs/>
              </w:rPr>
            </w:pPr>
          </w:p>
        </w:tc>
        <w:tc>
          <w:tcPr>
            <w:tcW w:w="3904" w:type="dxa"/>
          </w:tcPr>
          <w:p w:rsidR="00352847" w:rsidRPr="000F60B2" w:rsidRDefault="00352847" w:rsidP="00352847">
            <w:pPr>
              <w:pStyle w:val="a4"/>
              <w:jc w:val="center"/>
              <w:rPr>
                <w:iCs/>
              </w:rPr>
            </w:pPr>
            <w:r w:rsidRPr="000F60B2">
              <w:rPr>
                <w:iCs/>
              </w:rPr>
              <w:t>ПРИЛОЖЕНИЕ</w:t>
            </w:r>
          </w:p>
          <w:p w:rsidR="00352847" w:rsidRPr="000F60B2" w:rsidRDefault="00352847" w:rsidP="00352847">
            <w:pPr>
              <w:pStyle w:val="a4"/>
              <w:jc w:val="center"/>
              <w:rPr>
                <w:iCs/>
              </w:rPr>
            </w:pPr>
            <w:r w:rsidRPr="000F60B2">
              <w:rPr>
                <w:iCs/>
              </w:rPr>
              <w:t>к постановлению администрации</w:t>
            </w:r>
          </w:p>
          <w:p w:rsidR="00352847" w:rsidRPr="000F60B2" w:rsidRDefault="00352847" w:rsidP="00352847">
            <w:pPr>
              <w:pStyle w:val="a4"/>
              <w:jc w:val="center"/>
              <w:rPr>
                <w:iCs/>
              </w:rPr>
            </w:pPr>
            <w:r>
              <w:rPr>
                <w:iCs/>
              </w:rPr>
              <w:t xml:space="preserve">Верх-Урюмского сельсовета </w:t>
            </w:r>
            <w:r w:rsidRPr="000F60B2">
              <w:rPr>
                <w:iCs/>
              </w:rPr>
              <w:t>Здвинского района</w:t>
            </w:r>
            <w:r>
              <w:rPr>
                <w:iCs/>
              </w:rPr>
              <w:t xml:space="preserve"> Новосибирской области</w:t>
            </w:r>
          </w:p>
          <w:p w:rsidR="00352847" w:rsidRPr="000F60B2" w:rsidRDefault="00352847" w:rsidP="00352847">
            <w:pPr>
              <w:pStyle w:val="a4"/>
              <w:jc w:val="center"/>
              <w:rPr>
                <w:iCs/>
              </w:rPr>
            </w:pPr>
            <w:r w:rsidRPr="000F60B2">
              <w:rPr>
                <w:iCs/>
              </w:rPr>
              <w:t>От</w:t>
            </w:r>
            <w:r>
              <w:rPr>
                <w:iCs/>
              </w:rPr>
              <w:t xml:space="preserve"> 03.06.</w:t>
            </w:r>
            <w:r w:rsidRPr="000F60B2">
              <w:rPr>
                <w:iCs/>
              </w:rPr>
              <w:t xml:space="preserve"> </w:t>
            </w:r>
            <w:r>
              <w:rPr>
                <w:iCs/>
              </w:rPr>
              <w:t>2025 №  30</w:t>
            </w:r>
            <w:r w:rsidRPr="000F60B2">
              <w:rPr>
                <w:iCs/>
              </w:rPr>
              <w:t>-па</w:t>
            </w:r>
          </w:p>
        </w:tc>
      </w:tr>
    </w:tbl>
    <w:p w:rsidR="00352847" w:rsidRDefault="00352847" w:rsidP="00352847">
      <w:pPr>
        <w:rPr>
          <w:iCs/>
        </w:rPr>
      </w:pPr>
    </w:p>
    <w:p w:rsidR="00352847" w:rsidRDefault="00352847" w:rsidP="00352847">
      <w:pPr>
        <w:rPr>
          <w:b/>
          <w:bCs/>
        </w:rPr>
      </w:pPr>
      <w:r w:rsidRPr="00C07C47">
        <w:rPr>
          <w:b/>
          <w:bCs/>
        </w:rPr>
        <w:t> </w:t>
      </w:r>
    </w:p>
    <w:p w:rsidR="00352847" w:rsidRPr="00474A26" w:rsidRDefault="00352847" w:rsidP="00352847">
      <w:pPr>
        <w:pStyle w:val="ConsPlusTitle"/>
        <w:jc w:val="center"/>
        <w:rPr>
          <w:bCs/>
          <w:sz w:val="24"/>
          <w:szCs w:val="24"/>
        </w:rPr>
      </w:pPr>
      <w:r w:rsidRPr="00474A26">
        <w:rPr>
          <w:sz w:val="24"/>
          <w:szCs w:val="24"/>
        </w:rPr>
        <w:t xml:space="preserve">ПЕРЕЧЕНЬ МУНИЦИПАЛЬНОГО ИМУЩЕСТВА </w:t>
      </w:r>
      <w:r>
        <w:rPr>
          <w:sz w:val="24"/>
          <w:szCs w:val="24"/>
        </w:rPr>
        <w:t>ВЕРХ-УРЮМСКОГО СЕЛЬСОВЕТА ЗДВИНСКОГО РАЙОНА НОВОСИБИРСКОЙ ОБЛАСТИ,</w:t>
      </w:r>
      <w:r w:rsidRPr="00474A26">
        <w:rPr>
          <w:sz w:val="24"/>
          <w:szCs w:val="24"/>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352847" w:rsidRPr="00974404" w:rsidRDefault="00352847" w:rsidP="00352847">
      <w:pPr>
        <w:rPr>
          <w:b/>
          <w:bC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2381"/>
        <w:gridCol w:w="1560"/>
        <w:gridCol w:w="1701"/>
        <w:gridCol w:w="4395"/>
        <w:gridCol w:w="2126"/>
        <w:gridCol w:w="2409"/>
      </w:tblGrid>
      <w:tr w:rsidR="00352847" w:rsidRPr="00566B4B" w:rsidTr="005E039F">
        <w:trPr>
          <w:trHeight w:val="276"/>
        </w:trPr>
        <w:tc>
          <w:tcPr>
            <w:tcW w:w="562" w:type="dxa"/>
            <w:vMerge w:val="restart"/>
          </w:tcPr>
          <w:p w:rsidR="00352847" w:rsidRPr="00566B4B" w:rsidRDefault="00352847" w:rsidP="005E039F">
            <w:pPr>
              <w:pStyle w:val="ConsPlusNormal"/>
              <w:jc w:val="both"/>
              <w:rPr>
                <w:sz w:val="24"/>
                <w:szCs w:val="24"/>
              </w:rPr>
            </w:pPr>
            <w:r w:rsidRPr="00566B4B">
              <w:rPr>
                <w:sz w:val="24"/>
                <w:szCs w:val="24"/>
              </w:rPr>
              <w:tab/>
              <w:t>№ п/п</w:t>
            </w:r>
          </w:p>
        </w:tc>
        <w:tc>
          <w:tcPr>
            <w:tcW w:w="2381" w:type="dxa"/>
            <w:vMerge w:val="restart"/>
          </w:tcPr>
          <w:p w:rsidR="00352847" w:rsidRPr="00566B4B" w:rsidRDefault="00352847" w:rsidP="005E039F">
            <w:pPr>
              <w:pStyle w:val="ConsPlusNormal"/>
              <w:jc w:val="both"/>
              <w:rPr>
                <w:sz w:val="24"/>
                <w:szCs w:val="24"/>
              </w:rPr>
            </w:pPr>
            <w:r w:rsidRPr="00566B4B">
              <w:rPr>
                <w:sz w:val="24"/>
                <w:szCs w:val="24"/>
              </w:rPr>
              <w:t xml:space="preserve">Адрес (местоположение) объекта </w:t>
            </w:r>
            <w:hyperlink w:anchor="P205" w:history="1">
              <w:r w:rsidRPr="00566B4B">
                <w:rPr>
                  <w:sz w:val="24"/>
                  <w:szCs w:val="24"/>
                </w:rPr>
                <w:t>&lt;1&gt;</w:t>
              </w:r>
            </w:hyperlink>
          </w:p>
        </w:tc>
        <w:tc>
          <w:tcPr>
            <w:tcW w:w="1560" w:type="dxa"/>
            <w:vMerge w:val="restart"/>
          </w:tcPr>
          <w:p w:rsidR="00352847" w:rsidRPr="00566B4B" w:rsidRDefault="00352847" w:rsidP="005E039F">
            <w:pPr>
              <w:pStyle w:val="ConsPlusNormal"/>
              <w:jc w:val="both"/>
              <w:rPr>
                <w:sz w:val="24"/>
                <w:szCs w:val="24"/>
              </w:rPr>
            </w:pPr>
            <w:r w:rsidRPr="00566B4B">
              <w:rPr>
                <w:sz w:val="24"/>
                <w:szCs w:val="24"/>
              </w:rPr>
              <w:t>Вид объекта недвижимости;</w:t>
            </w:r>
          </w:p>
          <w:p w:rsidR="00352847" w:rsidRPr="00566B4B" w:rsidRDefault="00352847" w:rsidP="005E039F">
            <w:pPr>
              <w:pStyle w:val="ConsPlusNormal"/>
              <w:jc w:val="both"/>
              <w:rPr>
                <w:sz w:val="24"/>
                <w:szCs w:val="24"/>
              </w:rPr>
            </w:pPr>
            <w:r w:rsidRPr="00566B4B">
              <w:rPr>
                <w:sz w:val="24"/>
                <w:szCs w:val="24"/>
              </w:rPr>
              <w:t xml:space="preserve">тип движимого имущества </w:t>
            </w:r>
            <w:hyperlink w:anchor="P209" w:history="1">
              <w:r w:rsidRPr="00566B4B">
                <w:rPr>
                  <w:sz w:val="24"/>
                  <w:szCs w:val="24"/>
                </w:rPr>
                <w:t>&lt;2&gt;</w:t>
              </w:r>
            </w:hyperlink>
          </w:p>
        </w:tc>
        <w:tc>
          <w:tcPr>
            <w:tcW w:w="1701" w:type="dxa"/>
            <w:vMerge w:val="restart"/>
          </w:tcPr>
          <w:p w:rsidR="00352847" w:rsidRPr="00566B4B" w:rsidRDefault="00352847" w:rsidP="005E039F">
            <w:pPr>
              <w:pStyle w:val="ConsPlusNormal"/>
              <w:jc w:val="both"/>
              <w:rPr>
                <w:sz w:val="24"/>
                <w:szCs w:val="24"/>
              </w:rPr>
            </w:pPr>
            <w:r w:rsidRPr="00566B4B">
              <w:rPr>
                <w:sz w:val="24"/>
                <w:szCs w:val="24"/>
              </w:rPr>
              <w:t>Наименование объекта учета &lt;3&gt;</w:t>
            </w:r>
          </w:p>
        </w:tc>
        <w:tc>
          <w:tcPr>
            <w:tcW w:w="8930" w:type="dxa"/>
            <w:gridSpan w:val="3"/>
          </w:tcPr>
          <w:p w:rsidR="00352847" w:rsidRPr="00566B4B" w:rsidRDefault="00352847" w:rsidP="005E039F">
            <w:pPr>
              <w:pStyle w:val="ConsPlusNormal"/>
              <w:jc w:val="both"/>
              <w:rPr>
                <w:sz w:val="24"/>
                <w:szCs w:val="24"/>
              </w:rPr>
            </w:pPr>
            <w:r w:rsidRPr="00566B4B">
              <w:rPr>
                <w:sz w:val="24"/>
                <w:szCs w:val="24"/>
              </w:rPr>
              <w:t xml:space="preserve">Сведения о недвижимом имуществе </w:t>
            </w:r>
          </w:p>
        </w:tc>
      </w:tr>
      <w:tr w:rsidR="00352847" w:rsidRPr="00566B4B" w:rsidTr="005E039F">
        <w:trPr>
          <w:trHeight w:val="276"/>
        </w:trPr>
        <w:tc>
          <w:tcPr>
            <w:tcW w:w="562" w:type="dxa"/>
            <w:vMerge/>
          </w:tcPr>
          <w:p w:rsidR="00352847" w:rsidRPr="00566B4B" w:rsidRDefault="00352847" w:rsidP="005E039F">
            <w:pPr>
              <w:pStyle w:val="ConsPlusNormal"/>
              <w:jc w:val="both"/>
              <w:rPr>
                <w:sz w:val="24"/>
                <w:szCs w:val="24"/>
              </w:rPr>
            </w:pPr>
          </w:p>
        </w:tc>
        <w:tc>
          <w:tcPr>
            <w:tcW w:w="2381" w:type="dxa"/>
            <w:vMerge/>
          </w:tcPr>
          <w:p w:rsidR="00352847" w:rsidRPr="00566B4B" w:rsidRDefault="00352847" w:rsidP="005E039F">
            <w:pPr>
              <w:pStyle w:val="ConsPlusNormal"/>
              <w:jc w:val="both"/>
              <w:rPr>
                <w:sz w:val="24"/>
                <w:szCs w:val="24"/>
              </w:rPr>
            </w:pPr>
          </w:p>
        </w:tc>
        <w:tc>
          <w:tcPr>
            <w:tcW w:w="1560" w:type="dxa"/>
            <w:vMerge/>
          </w:tcPr>
          <w:p w:rsidR="00352847" w:rsidRPr="00566B4B" w:rsidRDefault="00352847" w:rsidP="005E039F">
            <w:pPr>
              <w:pStyle w:val="ConsPlusNormal"/>
              <w:jc w:val="both"/>
              <w:rPr>
                <w:sz w:val="24"/>
                <w:szCs w:val="24"/>
              </w:rPr>
            </w:pPr>
          </w:p>
        </w:tc>
        <w:tc>
          <w:tcPr>
            <w:tcW w:w="1701" w:type="dxa"/>
            <w:vMerge/>
          </w:tcPr>
          <w:p w:rsidR="00352847" w:rsidRPr="00566B4B" w:rsidRDefault="00352847" w:rsidP="005E039F">
            <w:pPr>
              <w:pStyle w:val="ConsPlusNormal"/>
              <w:jc w:val="both"/>
              <w:rPr>
                <w:sz w:val="24"/>
                <w:szCs w:val="24"/>
              </w:rPr>
            </w:pPr>
          </w:p>
        </w:tc>
        <w:tc>
          <w:tcPr>
            <w:tcW w:w="8930" w:type="dxa"/>
            <w:gridSpan w:val="3"/>
          </w:tcPr>
          <w:p w:rsidR="00352847" w:rsidRPr="00566B4B" w:rsidRDefault="00352847" w:rsidP="005E039F">
            <w:pPr>
              <w:pStyle w:val="ConsPlusNormal"/>
              <w:jc w:val="both"/>
              <w:rPr>
                <w:sz w:val="24"/>
                <w:szCs w:val="24"/>
              </w:rPr>
            </w:pPr>
            <w:r w:rsidRPr="00566B4B">
              <w:rPr>
                <w:sz w:val="24"/>
                <w:szCs w:val="24"/>
              </w:rPr>
              <w:t>Основная характеристика объекта недвижимости &lt;4&gt;</w:t>
            </w:r>
          </w:p>
        </w:tc>
      </w:tr>
      <w:tr w:rsidR="00352847" w:rsidRPr="00566B4B" w:rsidTr="005E039F">
        <w:trPr>
          <w:trHeight w:val="552"/>
        </w:trPr>
        <w:tc>
          <w:tcPr>
            <w:tcW w:w="562" w:type="dxa"/>
            <w:vMerge/>
          </w:tcPr>
          <w:p w:rsidR="00352847" w:rsidRPr="00566B4B" w:rsidRDefault="00352847" w:rsidP="005E039F">
            <w:pPr>
              <w:pStyle w:val="ConsPlusNormal"/>
              <w:jc w:val="both"/>
              <w:rPr>
                <w:sz w:val="24"/>
                <w:szCs w:val="24"/>
              </w:rPr>
            </w:pPr>
          </w:p>
        </w:tc>
        <w:tc>
          <w:tcPr>
            <w:tcW w:w="2381" w:type="dxa"/>
            <w:vMerge/>
          </w:tcPr>
          <w:p w:rsidR="00352847" w:rsidRPr="00566B4B" w:rsidRDefault="00352847" w:rsidP="005E039F">
            <w:pPr>
              <w:pStyle w:val="ConsPlusNormal"/>
              <w:jc w:val="both"/>
              <w:rPr>
                <w:sz w:val="24"/>
                <w:szCs w:val="24"/>
              </w:rPr>
            </w:pPr>
          </w:p>
        </w:tc>
        <w:tc>
          <w:tcPr>
            <w:tcW w:w="1560" w:type="dxa"/>
            <w:vMerge/>
          </w:tcPr>
          <w:p w:rsidR="00352847" w:rsidRPr="00566B4B" w:rsidRDefault="00352847" w:rsidP="005E039F">
            <w:pPr>
              <w:pStyle w:val="ConsPlusNormal"/>
              <w:jc w:val="both"/>
              <w:rPr>
                <w:sz w:val="24"/>
                <w:szCs w:val="24"/>
              </w:rPr>
            </w:pPr>
          </w:p>
        </w:tc>
        <w:tc>
          <w:tcPr>
            <w:tcW w:w="1701" w:type="dxa"/>
            <w:vMerge/>
          </w:tcPr>
          <w:p w:rsidR="00352847" w:rsidRPr="00566B4B" w:rsidRDefault="00352847" w:rsidP="005E039F">
            <w:pPr>
              <w:pStyle w:val="ConsPlusNormal"/>
              <w:jc w:val="both"/>
              <w:rPr>
                <w:sz w:val="24"/>
                <w:szCs w:val="24"/>
              </w:rPr>
            </w:pPr>
          </w:p>
        </w:tc>
        <w:tc>
          <w:tcPr>
            <w:tcW w:w="4395" w:type="dxa"/>
          </w:tcPr>
          <w:p w:rsidR="00352847" w:rsidRPr="00566B4B" w:rsidRDefault="00352847" w:rsidP="005E039F">
            <w:pPr>
              <w:pStyle w:val="ConsPlusNormal"/>
              <w:jc w:val="both"/>
              <w:rPr>
                <w:sz w:val="24"/>
                <w:szCs w:val="24"/>
              </w:rPr>
            </w:pPr>
            <w:r w:rsidRPr="00566B4B">
              <w:rPr>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Pr>
          <w:p w:rsidR="00352847" w:rsidRPr="00566B4B" w:rsidRDefault="00352847" w:rsidP="005E039F">
            <w:pPr>
              <w:pStyle w:val="ConsPlusNormal"/>
              <w:jc w:val="both"/>
              <w:rPr>
                <w:sz w:val="24"/>
                <w:szCs w:val="24"/>
              </w:rPr>
            </w:pPr>
            <w:r w:rsidRPr="00566B4B">
              <w:rPr>
                <w:sz w:val="24"/>
                <w:szCs w:val="24"/>
              </w:rPr>
              <w:t>Фактическое значение/Проектируемое значение (для объектов незавершенного строительства)</w:t>
            </w:r>
          </w:p>
        </w:tc>
        <w:tc>
          <w:tcPr>
            <w:tcW w:w="2409" w:type="dxa"/>
          </w:tcPr>
          <w:p w:rsidR="00352847" w:rsidRPr="00566B4B" w:rsidRDefault="00352847" w:rsidP="005E039F">
            <w:pPr>
              <w:pStyle w:val="ConsPlusNormal"/>
              <w:jc w:val="both"/>
              <w:rPr>
                <w:sz w:val="24"/>
                <w:szCs w:val="24"/>
              </w:rPr>
            </w:pPr>
            <w:r w:rsidRPr="00566B4B">
              <w:rPr>
                <w:sz w:val="24"/>
                <w:szCs w:val="24"/>
              </w:rPr>
              <w:t>Единица измерения (для площади - кв. м; для протяженности - м; для глубины залегания - м; для объема - куб. м)</w:t>
            </w:r>
          </w:p>
        </w:tc>
      </w:tr>
      <w:tr w:rsidR="00352847" w:rsidRPr="00566B4B" w:rsidTr="005E039F">
        <w:tc>
          <w:tcPr>
            <w:tcW w:w="562" w:type="dxa"/>
          </w:tcPr>
          <w:p w:rsidR="00352847" w:rsidRPr="00566B4B" w:rsidRDefault="00352847" w:rsidP="005E039F">
            <w:pPr>
              <w:pStyle w:val="ConsPlusNormal"/>
              <w:jc w:val="center"/>
              <w:rPr>
                <w:sz w:val="24"/>
                <w:szCs w:val="24"/>
              </w:rPr>
            </w:pPr>
            <w:r w:rsidRPr="00566B4B">
              <w:rPr>
                <w:sz w:val="24"/>
                <w:szCs w:val="24"/>
              </w:rPr>
              <w:t>1</w:t>
            </w:r>
          </w:p>
        </w:tc>
        <w:tc>
          <w:tcPr>
            <w:tcW w:w="2381" w:type="dxa"/>
          </w:tcPr>
          <w:p w:rsidR="00352847" w:rsidRPr="00566B4B" w:rsidRDefault="00352847" w:rsidP="005E039F">
            <w:pPr>
              <w:pStyle w:val="ConsPlusNormal"/>
              <w:jc w:val="center"/>
              <w:rPr>
                <w:sz w:val="24"/>
                <w:szCs w:val="24"/>
              </w:rPr>
            </w:pPr>
            <w:r w:rsidRPr="00566B4B">
              <w:rPr>
                <w:sz w:val="24"/>
                <w:szCs w:val="24"/>
              </w:rPr>
              <w:t>2</w:t>
            </w:r>
          </w:p>
        </w:tc>
        <w:tc>
          <w:tcPr>
            <w:tcW w:w="1560" w:type="dxa"/>
          </w:tcPr>
          <w:p w:rsidR="00352847" w:rsidRPr="00566B4B" w:rsidRDefault="00352847" w:rsidP="005E039F">
            <w:pPr>
              <w:pStyle w:val="ConsPlusNormal"/>
              <w:jc w:val="center"/>
              <w:rPr>
                <w:sz w:val="24"/>
                <w:szCs w:val="24"/>
              </w:rPr>
            </w:pPr>
            <w:r w:rsidRPr="00566B4B">
              <w:rPr>
                <w:sz w:val="24"/>
                <w:szCs w:val="24"/>
              </w:rPr>
              <w:t>3</w:t>
            </w:r>
          </w:p>
        </w:tc>
        <w:tc>
          <w:tcPr>
            <w:tcW w:w="1701" w:type="dxa"/>
          </w:tcPr>
          <w:p w:rsidR="00352847" w:rsidRPr="00566B4B" w:rsidRDefault="00352847" w:rsidP="005E039F">
            <w:pPr>
              <w:pStyle w:val="ConsPlusNormal"/>
              <w:jc w:val="center"/>
              <w:rPr>
                <w:sz w:val="24"/>
                <w:szCs w:val="24"/>
              </w:rPr>
            </w:pPr>
            <w:r w:rsidRPr="00566B4B">
              <w:rPr>
                <w:sz w:val="24"/>
                <w:szCs w:val="24"/>
              </w:rPr>
              <w:t>4</w:t>
            </w:r>
          </w:p>
        </w:tc>
        <w:tc>
          <w:tcPr>
            <w:tcW w:w="4395" w:type="dxa"/>
          </w:tcPr>
          <w:p w:rsidR="00352847" w:rsidRPr="00566B4B" w:rsidRDefault="00352847" w:rsidP="005E039F">
            <w:pPr>
              <w:pStyle w:val="ConsPlusNormal"/>
              <w:jc w:val="center"/>
              <w:rPr>
                <w:sz w:val="24"/>
                <w:szCs w:val="24"/>
              </w:rPr>
            </w:pPr>
            <w:r w:rsidRPr="00566B4B">
              <w:rPr>
                <w:sz w:val="24"/>
                <w:szCs w:val="24"/>
              </w:rPr>
              <w:t>5</w:t>
            </w:r>
          </w:p>
        </w:tc>
        <w:tc>
          <w:tcPr>
            <w:tcW w:w="2126" w:type="dxa"/>
          </w:tcPr>
          <w:p w:rsidR="00352847" w:rsidRPr="00566B4B" w:rsidRDefault="00352847" w:rsidP="005E039F">
            <w:pPr>
              <w:pStyle w:val="ConsPlusNormal"/>
              <w:jc w:val="center"/>
              <w:rPr>
                <w:sz w:val="24"/>
                <w:szCs w:val="24"/>
              </w:rPr>
            </w:pPr>
            <w:r w:rsidRPr="00566B4B">
              <w:rPr>
                <w:sz w:val="24"/>
                <w:szCs w:val="24"/>
              </w:rPr>
              <w:t>6</w:t>
            </w:r>
          </w:p>
        </w:tc>
        <w:tc>
          <w:tcPr>
            <w:tcW w:w="2409" w:type="dxa"/>
          </w:tcPr>
          <w:p w:rsidR="00352847" w:rsidRPr="00566B4B" w:rsidRDefault="00352847" w:rsidP="005E039F">
            <w:pPr>
              <w:pStyle w:val="ConsPlusNormal"/>
              <w:jc w:val="center"/>
              <w:rPr>
                <w:sz w:val="24"/>
                <w:szCs w:val="24"/>
              </w:rPr>
            </w:pPr>
            <w:r w:rsidRPr="00566B4B">
              <w:rPr>
                <w:sz w:val="24"/>
                <w:szCs w:val="24"/>
              </w:rPr>
              <w:t>7</w:t>
            </w:r>
          </w:p>
        </w:tc>
      </w:tr>
      <w:tr w:rsidR="00352847" w:rsidRPr="00566B4B" w:rsidTr="005E039F">
        <w:tc>
          <w:tcPr>
            <w:tcW w:w="562" w:type="dxa"/>
          </w:tcPr>
          <w:p w:rsidR="00352847" w:rsidRPr="00566B4B" w:rsidRDefault="00352847" w:rsidP="005E039F">
            <w:pPr>
              <w:pStyle w:val="ConsPlusNormal"/>
              <w:jc w:val="center"/>
              <w:rPr>
                <w:sz w:val="24"/>
                <w:szCs w:val="24"/>
              </w:rPr>
            </w:pPr>
          </w:p>
        </w:tc>
        <w:tc>
          <w:tcPr>
            <w:tcW w:w="2381" w:type="dxa"/>
          </w:tcPr>
          <w:p w:rsidR="00352847" w:rsidRPr="00566B4B" w:rsidRDefault="00352847" w:rsidP="005E039F">
            <w:pPr>
              <w:pStyle w:val="ConsPlusNormal"/>
              <w:jc w:val="center"/>
              <w:rPr>
                <w:sz w:val="24"/>
                <w:szCs w:val="24"/>
              </w:rPr>
            </w:pPr>
          </w:p>
        </w:tc>
        <w:tc>
          <w:tcPr>
            <w:tcW w:w="1560" w:type="dxa"/>
          </w:tcPr>
          <w:p w:rsidR="00352847" w:rsidRPr="00566B4B" w:rsidRDefault="00352847" w:rsidP="005E039F">
            <w:pPr>
              <w:pStyle w:val="ConsPlusNormal"/>
              <w:jc w:val="center"/>
              <w:rPr>
                <w:sz w:val="24"/>
                <w:szCs w:val="24"/>
              </w:rPr>
            </w:pPr>
          </w:p>
        </w:tc>
        <w:tc>
          <w:tcPr>
            <w:tcW w:w="1701" w:type="dxa"/>
          </w:tcPr>
          <w:p w:rsidR="00352847" w:rsidRPr="00566B4B" w:rsidRDefault="00352847" w:rsidP="005E039F">
            <w:pPr>
              <w:pStyle w:val="ConsPlusNormal"/>
              <w:jc w:val="center"/>
              <w:rPr>
                <w:sz w:val="24"/>
                <w:szCs w:val="24"/>
              </w:rPr>
            </w:pPr>
          </w:p>
        </w:tc>
        <w:tc>
          <w:tcPr>
            <w:tcW w:w="4395" w:type="dxa"/>
          </w:tcPr>
          <w:p w:rsidR="00352847" w:rsidRPr="00566B4B" w:rsidRDefault="00352847" w:rsidP="005E039F">
            <w:pPr>
              <w:pStyle w:val="ConsPlusNormal"/>
              <w:jc w:val="center"/>
              <w:rPr>
                <w:sz w:val="24"/>
                <w:szCs w:val="24"/>
              </w:rPr>
            </w:pPr>
          </w:p>
        </w:tc>
        <w:tc>
          <w:tcPr>
            <w:tcW w:w="2126" w:type="dxa"/>
          </w:tcPr>
          <w:p w:rsidR="00352847" w:rsidRPr="00566B4B" w:rsidRDefault="00352847" w:rsidP="005E039F">
            <w:pPr>
              <w:pStyle w:val="ConsPlusNormal"/>
              <w:jc w:val="center"/>
              <w:rPr>
                <w:sz w:val="24"/>
                <w:szCs w:val="24"/>
              </w:rPr>
            </w:pPr>
          </w:p>
        </w:tc>
        <w:tc>
          <w:tcPr>
            <w:tcW w:w="2409" w:type="dxa"/>
          </w:tcPr>
          <w:p w:rsidR="00352847" w:rsidRPr="00566B4B" w:rsidRDefault="00352847" w:rsidP="005E039F">
            <w:pPr>
              <w:pStyle w:val="ConsPlusNormal"/>
              <w:jc w:val="center"/>
              <w:rPr>
                <w:sz w:val="24"/>
                <w:szCs w:val="24"/>
              </w:rPr>
            </w:pPr>
          </w:p>
        </w:tc>
      </w:tr>
    </w:tbl>
    <w:p w:rsidR="00352847" w:rsidRPr="00566B4B" w:rsidRDefault="00352847" w:rsidP="00352847">
      <w:pPr>
        <w:jc w:val="center"/>
      </w:pPr>
    </w:p>
    <w:p w:rsidR="00352847" w:rsidRPr="00566B4B" w:rsidRDefault="00352847" w:rsidP="00352847">
      <w:pPr>
        <w:jc w:val="center"/>
      </w:pPr>
    </w:p>
    <w:p w:rsidR="00352847" w:rsidRPr="00566B4B" w:rsidRDefault="00352847" w:rsidP="00352847"/>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700"/>
        <w:gridCol w:w="1702"/>
        <w:gridCol w:w="1276"/>
        <w:gridCol w:w="1843"/>
        <w:gridCol w:w="2198"/>
        <w:gridCol w:w="992"/>
        <w:gridCol w:w="1062"/>
        <w:gridCol w:w="2126"/>
      </w:tblGrid>
      <w:tr w:rsidR="00352847" w:rsidRPr="00566B4B" w:rsidTr="005E039F">
        <w:trPr>
          <w:trHeight w:val="276"/>
        </w:trPr>
        <w:tc>
          <w:tcPr>
            <w:tcW w:w="8756" w:type="dxa"/>
            <w:gridSpan w:val="5"/>
          </w:tcPr>
          <w:p w:rsidR="00352847" w:rsidRPr="00566B4B" w:rsidRDefault="00352847" w:rsidP="005E039F">
            <w:pPr>
              <w:pStyle w:val="ConsPlusNormal"/>
              <w:jc w:val="both"/>
              <w:rPr>
                <w:sz w:val="24"/>
                <w:szCs w:val="24"/>
              </w:rPr>
            </w:pPr>
            <w:r w:rsidRPr="00566B4B">
              <w:rPr>
                <w:sz w:val="24"/>
                <w:szCs w:val="24"/>
              </w:rPr>
              <w:lastRenderedPageBreak/>
              <w:t xml:space="preserve">Сведения о недвижимом имуществе </w:t>
            </w:r>
          </w:p>
        </w:tc>
        <w:tc>
          <w:tcPr>
            <w:tcW w:w="6378" w:type="dxa"/>
            <w:gridSpan w:val="4"/>
            <w:vMerge w:val="restart"/>
          </w:tcPr>
          <w:p w:rsidR="00352847" w:rsidRPr="00566B4B" w:rsidRDefault="00352847" w:rsidP="005E039F">
            <w:pPr>
              <w:pStyle w:val="ConsPlusNormal"/>
              <w:jc w:val="both"/>
              <w:rPr>
                <w:sz w:val="24"/>
                <w:szCs w:val="24"/>
              </w:rPr>
            </w:pPr>
            <w:r w:rsidRPr="00566B4B">
              <w:rPr>
                <w:sz w:val="24"/>
                <w:szCs w:val="24"/>
              </w:rPr>
              <w:t xml:space="preserve">Сведения о движимом имуществе </w:t>
            </w:r>
          </w:p>
        </w:tc>
      </w:tr>
      <w:tr w:rsidR="00352847" w:rsidRPr="00566B4B" w:rsidTr="005E039F">
        <w:trPr>
          <w:trHeight w:val="703"/>
        </w:trPr>
        <w:tc>
          <w:tcPr>
            <w:tcW w:w="3935" w:type="dxa"/>
            <w:gridSpan w:val="2"/>
          </w:tcPr>
          <w:p w:rsidR="00352847" w:rsidRPr="00566B4B" w:rsidRDefault="00352847" w:rsidP="005E039F">
            <w:pPr>
              <w:pStyle w:val="ConsPlusNormal"/>
              <w:jc w:val="both"/>
              <w:rPr>
                <w:sz w:val="24"/>
                <w:szCs w:val="24"/>
              </w:rPr>
            </w:pPr>
            <w:r w:rsidRPr="00566B4B">
              <w:rPr>
                <w:sz w:val="24"/>
                <w:szCs w:val="24"/>
              </w:rPr>
              <w:t>Кадастровый номер &lt;5&gt;</w:t>
            </w:r>
          </w:p>
        </w:tc>
        <w:tc>
          <w:tcPr>
            <w:tcW w:w="1702" w:type="dxa"/>
            <w:vMerge w:val="restart"/>
          </w:tcPr>
          <w:p w:rsidR="00352847" w:rsidRPr="00566B4B" w:rsidRDefault="00352847" w:rsidP="005E039F">
            <w:pPr>
              <w:pStyle w:val="ConsPlusNormal"/>
              <w:jc w:val="both"/>
              <w:rPr>
                <w:sz w:val="24"/>
                <w:szCs w:val="24"/>
              </w:rPr>
            </w:pPr>
            <w:r w:rsidRPr="00566B4B">
              <w:rPr>
                <w:sz w:val="24"/>
                <w:szCs w:val="24"/>
              </w:rPr>
              <w:t>Техническое состояние объекта недвижимости&lt;6&gt;</w:t>
            </w:r>
          </w:p>
        </w:tc>
        <w:tc>
          <w:tcPr>
            <w:tcW w:w="1276" w:type="dxa"/>
            <w:vMerge w:val="restart"/>
          </w:tcPr>
          <w:p w:rsidR="00352847" w:rsidRPr="00566B4B" w:rsidRDefault="00352847" w:rsidP="005E039F">
            <w:pPr>
              <w:pStyle w:val="ConsPlusNormal"/>
              <w:jc w:val="both"/>
              <w:rPr>
                <w:sz w:val="24"/>
                <w:szCs w:val="24"/>
              </w:rPr>
            </w:pPr>
            <w:r w:rsidRPr="00566B4B">
              <w:rPr>
                <w:sz w:val="24"/>
                <w:szCs w:val="24"/>
              </w:rPr>
              <w:t>Категория земель &lt;7&gt;</w:t>
            </w:r>
          </w:p>
        </w:tc>
        <w:tc>
          <w:tcPr>
            <w:tcW w:w="1843" w:type="dxa"/>
            <w:vMerge w:val="restart"/>
          </w:tcPr>
          <w:p w:rsidR="00352847" w:rsidRPr="00566B4B" w:rsidRDefault="00352847" w:rsidP="005E039F">
            <w:pPr>
              <w:pStyle w:val="ConsPlusNormal"/>
              <w:jc w:val="both"/>
              <w:rPr>
                <w:sz w:val="24"/>
                <w:szCs w:val="24"/>
              </w:rPr>
            </w:pPr>
            <w:r w:rsidRPr="00566B4B">
              <w:rPr>
                <w:sz w:val="24"/>
                <w:szCs w:val="24"/>
              </w:rPr>
              <w:t>Вид разрешенного использования &lt;8&gt;</w:t>
            </w:r>
          </w:p>
        </w:tc>
        <w:tc>
          <w:tcPr>
            <w:tcW w:w="6378" w:type="dxa"/>
            <w:gridSpan w:val="4"/>
            <w:vMerge/>
          </w:tcPr>
          <w:p w:rsidR="00352847" w:rsidRPr="00566B4B" w:rsidRDefault="00352847" w:rsidP="005E039F">
            <w:pPr>
              <w:pStyle w:val="ConsPlusNormal"/>
              <w:jc w:val="both"/>
              <w:rPr>
                <w:sz w:val="24"/>
                <w:szCs w:val="24"/>
              </w:rPr>
            </w:pPr>
          </w:p>
        </w:tc>
      </w:tr>
      <w:tr w:rsidR="00352847" w:rsidRPr="00566B4B" w:rsidTr="005E039F">
        <w:trPr>
          <w:trHeight w:val="983"/>
        </w:trPr>
        <w:tc>
          <w:tcPr>
            <w:tcW w:w="2235" w:type="dxa"/>
            <w:tcBorders>
              <w:bottom w:val="single" w:sz="4" w:space="0" w:color="auto"/>
            </w:tcBorders>
          </w:tcPr>
          <w:p w:rsidR="00352847" w:rsidRPr="00566B4B" w:rsidRDefault="00352847" w:rsidP="005E039F">
            <w:pPr>
              <w:pStyle w:val="ConsPlusNormal"/>
              <w:jc w:val="both"/>
              <w:rPr>
                <w:sz w:val="24"/>
                <w:szCs w:val="24"/>
              </w:rPr>
            </w:pPr>
            <w:r w:rsidRPr="00566B4B">
              <w:rPr>
                <w:sz w:val="24"/>
                <w:szCs w:val="24"/>
              </w:rPr>
              <w:t>Номер</w:t>
            </w:r>
          </w:p>
        </w:tc>
        <w:tc>
          <w:tcPr>
            <w:tcW w:w="1700" w:type="dxa"/>
            <w:tcBorders>
              <w:bottom w:val="single" w:sz="4" w:space="0" w:color="auto"/>
            </w:tcBorders>
          </w:tcPr>
          <w:p w:rsidR="00352847" w:rsidRPr="00566B4B" w:rsidRDefault="00352847" w:rsidP="005E039F">
            <w:pPr>
              <w:pStyle w:val="ConsPlusNormal"/>
              <w:jc w:val="both"/>
              <w:rPr>
                <w:sz w:val="24"/>
                <w:szCs w:val="24"/>
              </w:rPr>
            </w:pPr>
            <w:r w:rsidRPr="00566B4B">
              <w:rPr>
                <w:sz w:val="24"/>
                <w:szCs w:val="24"/>
              </w:rPr>
              <w:t>Тип (кадастровый, условный, устаревший)</w:t>
            </w:r>
          </w:p>
        </w:tc>
        <w:tc>
          <w:tcPr>
            <w:tcW w:w="1702" w:type="dxa"/>
            <w:vMerge/>
            <w:tcBorders>
              <w:bottom w:val="single" w:sz="4" w:space="0" w:color="auto"/>
            </w:tcBorders>
          </w:tcPr>
          <w:p w:rsidR="00352847" w:rsidRPr="00566B4B" w:rsidRDefault="00352847" w:rsidP="005E039F">
            <w:pPr>
              <w:pStyle w:val="ConsPlusNormal"/>
              <w:jc w:val="both"/>
              <w:rPr>
                <w:sz w:val="24"/>
                <w:szCs w:val="24"/>
              </w:rPr>
            </w:pPr>
          </w:p>
        </w:tc>
        <w:tc>
          <w:tcPr>
            <w:tcW w:w="1276" w:type="dxa"/>
            <w:vMerge/>
          </w:tcPr>
          <w:p w:rsidR="00352847" w:rsidRPr="00566B4B" w:rsidRDefault="00352847" w:rsidP="005E039F">
            <w:pPr>
              <w:pStyle w:val="ConsPlusNormal"/>
              <w:jc w:val="both"/>
              <w:rPr>
                <w:sz w:val="24"/>
                <w:szCs w:val="24"/>
              </w:rPr>
            </w:pPr>
          </w:p>
        </w:tc>
        <w:tc>
          <w:tcPr>
            <w:tcW w:w="1843" w:type="dxa"/>
            <w:vMerge/>
            <w:tcBorders>
              <w:bottom w:val="single" w:sz="4" w:space="0" w:color="auto"/>
            </w:tcBorders>
          </w:tcPr>
          <w:p w:rsidR="00352847" w:rsidRPr="00566B4B" w:rsidRDefault="00352847" w:rsidP="005E039F">
            <w:pPr>
              <w:pStyle w:val="ConsPlusNormal"/>
              <w:jc w:val="both"/>
              <w:rPr>
                <w:sz w:val="24"/>
                <w:szCs w:val="24"/>
              </w:rPr>
            </w:pPr>
          </w:p>
        </w:tc>
        <w:tc>
          <w:tcPr>
            <w:tcW w:w="2198" w:type="dxa"/>
            <w:tcBorders>
              <w:bottom w:val="single" w:sz="4" w:space="0" w:color="auto"/>
            </w:tcBorders>
          </w:tcPr>
          <w:p w:rsidR="00352847" w:rsidRPr="00566B4B" w:rsidRDefault="00352847" w:rsidP="005E039F">
            <w:pPr>
              <w:pStyle w:val="ConsPlusNormal"/>
              <w:jc w:val="both"/>
              <w:rPr>
                <w:sz w:val="24"/>
                <w:szCs w:val="24"/>
              </w:rPr>
            </w:pPr>
            <w:r w:rsidRPr="00566B4B">
              <w:rPr>
                <w:sz w:val="24"/>
                <w:szCs w:val="24"/>
              </w:rPr>
              <w:t>Государственный регистрационный знак (при наличии)</w:t>
            </w:r>
          </w:p>
        </w:tc>
        <w:tc>
          <w:tcPr>
            <w:tcW w:w="992" w:type="dxa"/>
            <w:tcBorders>
              <w:bottom w:val="single" w:sz="4" w:space="0" w:color="auto"/>
            </w:tcBorders>
          </w:tcPr>
          <w:p w:rsidR="00352847" w:rsidRPr="00566B4B" w:rsidRDefault="00352847" w:rsidP="005E039F">
            <w:pPr>
              <w:pStyle w:val="ConsPlusNormal"/>
              <w:jc w:val="both"/>
              <w:rPr>
                <w:sz w:val="24"/>
                <w:szCs w:val="24"/>
              </w:rPr>
            </w:pPr>
            <w:r w:rsidRPr="00566B4B">
              <w:rPr>
                <w:sz w:val="24"/>
                <w:szCs w:val="24"/>
              </w:rPr>
              <w:t>Марка, модель</w:t>
            </w:r>
          </w:p>
        </w:tc>
        <w:tc>
          <w:tcPr>
            <w:tcW w:w="1062" w:type="dxa"/>
            <w:tcBorders>
              <w:bottom w:val="single" w:sz="4" w:space="0" w:color="auto"/>
            </w:tcBorders>
          </w:tcPr>
          <w:p w:rsidR="00352847" w:rsidRPr="00566B4B" w:rsidRDefault="00352847" w:rsidP="005E039F">
            <w:pPr>
              <w:pStyle w:val="ConsPlusNormal"/>
              <w:jc w:val="both"/>
              <w:rPr>
                <w:sz w:val="24"/>
                <w:szCs w:val="24"/>
              </w:rPr>
            </w:pPr>
            <w:r w:rsidRPr="00566B4B">
              <w:rPr>
                <w:sz w:val="24"/>
                <w:szCs w:val="24"/>
              </w:rPr>
              <w:t>Год выпуска</w:t>
            </w:r>
          </w:p>
        </w:tc>
        <w:tc>
          <w:tcPr>
            <w:tcW w:w="2126" w:type="dxa"/>
            <w:tcBorders>
              <w:bottom w:val="single" w:sz="4" w:space="0" w:color="auto"/>
            </w:tcBorders>
          </w:tcPr>
          <w:p w:rsidR="00352847" w:rsidRPr="00566B4B" w:rsidRDefault="00352847" w:rsidP="005E039F">
            <w:pPr>
              <w:pStyle w:val="ConsPlusNormal"/>
              <w:jc w:val="both"/>
              <w:rPr>
                <w:sz w:val="24"/>
                <w:szCs w:val="24"/>
              </w:rPr>
            </w:pPr>
            <w:r w:rsidRPr="00566B4B">
              <w:rPr>
                <w:sz w:val="24"/>
                <w:szCs w:val="24"/>
              </w:rPr>
              <w:t xml:space="preserve">Состав (принадлежности) имущества </w:t>
            </w:r>
          </w:p>
          <w:p w:rsidR="00352847" w:rsidRPr="00566B4B" w:rsidRDefault="00352847" w:rsidP="005E039F">
            <w:pPr>
              <w:pStyle w:val="ConsPlusNormal"/>
              <w:jc w:val="both"/>
              <w:rPr>
                <w:sz w:val="24"/>
                <w:szCs w:val="24"/>
              </w:rPr>
            </w:pPr>
            <w:r w:rsidRPr="00566B4B">
              <w:rPr>
                <w:sz w:val="24"/>
                <w:szCs w:val="24"/>
              </w:rPr>
              <w:t>&lt;9&gt;</w:t>
            </w:r>
          </w:p>
        </w:tc>
      </w:tr>
      <w:tr w:rsidR="00352847" w:rsidRPr="00566B4B" w:rsidTr="005E039F">
        <w:tc>
          <w:tcPr>
            <w:tcW w:w="2235" w:type="dxa"/>
          </w:tcPr>
          <w:p w:rsidR="00352847" w:rsidRPr="00566B4B" w:rsidRDefault="00352847" w:rsidP="005E039F">
            <w:pPr>
              <w:pStyle w:val="ConsPlusNormal"/>
              <w:jc w:val="center"/>
              <w:rPr>
                <w:sz w:val="24"/>
                <w:szCs w:val="24"/>
              </w:rPr>
            </w:pPr>
            <w:r w:rsidRPr="00566B4B">
              <w:rPr>
                <w:sz w:val="24"/>
                <w:szCs w:val="24"/>
              </w:rPr>
              <w:t>8</w:t>
            </w:r>
          </w:p>
        </w:tc>
        <w:tc>
          <w:tcPr>
            <w:tcW w:w="1700" w:type="dxa"/>
          </w:tcPr>
          <w:p w:rsidR="00352847" w:rsidRPr="00566B4B" w:rsidRDefault="00352847" w:rsidP="005E039F">
            <w:pPr>
              <w:pStyle w:val="ConsPlusNormal"/>
              <w:jc w:val="center"/>
              <w:rPr>
                <w:sz w:val="24"/>
                <w:szCs w:val="24"/>
              </w:rPr>
            </w:pPr>
            <w:r w:rsidRPr="00566B4B">
              <w:rPr>
                <w:sz w:val="24"/>
                <w:szCs w:val="24"/>
              </w:rPr>
              <w:t>9</w:t>
            </w:r>
          </w:p>
        </w:tc>
        <w:tc>
          <w:tcPr>
            <w:tcW w:w="1702" w:type="dxa"/>
          </w:tcPr>
          <w:p w:rsidR="00352847" w:rsidRPr="00566B4B" w:rsidRDefault="00352847" w:rsidP="005E039F">
            <w:pPr>
              <w:pStyle w:val="ConsPlusNormal"/>
              <w:jc w:val="center"/>
              <w:rPr>
                <w:sz w:val="24"/>
                <w:szCs w:val="24"/>
              </w:rPr>
            </w:pPr>
            <w:r w:rsidRPr="00566B4B">
              <w:rPr>
                <w:sz w:val="24"/>
                <w:szCs w:val="24"/>
              </w:rPr>
              <w:t>10</w:t>
            </w:r>
          </w:p>
        </w:tc>
        <w:tc>
          <w:tcPr>
            <w:tcW w:w="1276" w:type="dxa"/>
          </w:tcPr>
          <w:p w:rsidR="00352847" w:rsidRPr="00566B4B" w:rsidRDefault="00352847" w:rsidP="005E039F">
            <w:pPr>
              <w:pStyle w:val="ConsPlusNormal"/>
              <w:jc w:val="center"/>
              <w:rPr>
                <w:sz w:val="24"/>
                <w:szCs w:val="24"/>
              </w:rPr>
            </w:pPr>
            <w:r w:rsidRPr="00566B4B">
              <w:rPr>
                <w:sz w:val="24"/>
                <w:szCs w:val="24"/>
              </w:rPr>
              <w:t>11</w:t>
            </w:r>
          </w:p>
        </w:tc>
        <w:tc>
          <w:tcPr>
            <w:tcW w:w="1843" w:type="dxa"/>
          </w:tcPr>
          <w:p w:rsidR="00352847" w:rsidRPr="00566B4B" w:rsidRDefault="00352847" w:rsidP="005E039F">
            <w:pPr>
              <w:pStyle w:val="ConsPlusNormal"/>
              <w:jc w:val="center"/>
              <w:rPr>
                <w:sz w:val="24"/>
                <w:szCs w:val="24"/>
              </w:rPr>
            </w:pPr>
            <w:r w:rsidRPr="00566B4B">
              <w:rPr>
                <w:sz w:val="24"/>
                <w:szCs w:val="24"/>
              </w:rPr>
              <w:t>12</w:t>
            </w:r>
          </w:p>
        </w:tc>
        <w:tc>
          <w:tcPr>
            <w:tcW w:w="2198" w:type="dxa"/>
          </w:tcPr>
          <w:p w:rsidR="00352847" w:rsidRPr="00566B4B" w:rsidRDefault="00352847" w:rsidP="005E039F">
            <w:pPr>
              <w:pStyle w:val="ConsPlusNormal"/>
              <w:jc w:val="center"/>
              <w:rPr>
                <w:sz w:val="24"/>
                <w:szCs w:val="24"/>
              </w:rPr>
            </w:pPr>
            <w:r w:rsidRPr="00566B4B">
              <w:rPr>
                <w:sz w:val="24"/>
                <w:szCs w:val="24"/>
              </w:rPr>
              <w:t>13</w:t>
            </w:r>
          </w:p>
        </w:tc>
        <w:tc>
          <w:tcPr>
            <w:tcW w:w="992" w:type="dxa"/>
          </w:tcPr>
          <w:p w:rsidR="00352847" w:rsidRPr="00566B4B" w:rsidRDefault="00352847" w:rsidP="005E039F">
            <w:pPr>
              <w:pStyle w:val="ConsPlusNormal"/>
              <w:jc w:val="center"/>
              <w:rPr>
                <w:sz w:val="24"/>
                <w:szCs w:val="24"/>
              </w:rPr>
            </w:pPr>
            <w:r w:rsidRPr="00566B4B">
              <w:rPr>
                <w:sz w:val="24"/>
                <w:szCs w:val="24"/>
              </w:rPr>
              <w:t>14</w:t>
            </w:r>
          </w:p>
        </w:tc>
        <w:tc>
          <w:tcPr>
            <w:tcW w:w="1062" w:type="dxa"/>
          </w:tcPr>
          <w:p w:rsidR="00352847" w:rsidRPr="00566B4B" w:rsidRDefault="00352847" w:rsidP="005E039F">
            <w:pPr>
              <w:pStyle w:val="ConsPlusNormal"/>
              <w:jc w:val="center"/>
              <w:rPr>
                <w:sz w:val="24"/>
                <w:szCs w:val="24"/>
              </w:rPr>
            </w:pPr>
            <w:r w:rsidRPr="00566B4B">
              <w:rPr>
                <w:sz w:val="24"/>
                <w:szCs w:val="24"/>
              </w:rPr>
              <w:t>15</w:t>
            </w:r>
          </w:p>
        </w:tc>
        <w:tc>
          <w:tcPr>
            <w:tcW w:w="2126" w:type="dxa"/>
          </w:tcPr>
          <w:p w:rsidR="00352847" w:rsidRPr="00566B4B" w:rsidRDefault="00352847" w:rsidP="005E039F">
            <w:pPr>
              <w:pStyle w:val="ConsPlusNormal"/>
              <w:jc w:val="center"/>
              <w:rPr>
                <w:sz w:val="24"/>
                <w:szCs w:val="24"/>
              </w:rPr>
            </w:pPr>
            <w:r w:rsidRPr="00566B4B">
              <w:rPr>
                <w:sz w:val="24"/>
                <w:szCs w:val="24"/>
              </w:rPr>
              <w:t>16</w:t>
            </w:r>
          </w:p>
        </w:tc>
      </w:tr>
      <w:tr w:rsidR="00352847" w:rsidRPr="00566B4B" w:rsidTr="005E039F">
        <w:tc>
          <w:tcPr>
            <w:tcW w:w="2235" w:type="dxa"/>
          </w:tcPr>
          <w:p w:rsidR="00352847" w:rsidRPr="00566B4B" w:rsidRDefault="00352847" w:rsidP="005E039F">
            <w:pPr>
              <w:pStyle w:val="ConsPlusNormal"/>
              <w:jc w:val="center"/>
              <w:rPr>
                <w:sz w:val="24"/>
                <w:szCs w:val="24"/>
              </w:rPr>
            </w:pPr>
          </w:p>
        </w:tc>
        <w:tc>
          <w:tcPr>
            <w:tcW w:w="1700" w:type="dxa"/>
          </w:tcPr>
          <w:p w:rsidR="00352847" w:rsidRPr="00566B4B" w:rsidRDefault="00352847" w:rsidP="005E039F">
            <w:pPr>
              <w:pStyle w:val="ConsPlusNormal"/>
              <w:jc w:val="center"/>
              <w:rPr>
                <w:sz w:val="24"/>
                <w:szCs w:val="24"/>
              </w:rPr>
            </w:pPr>
          </w:p>
        </w:tc>
        <w:tc>
          <w:tcPr>
            <w:tcW w:w="1702" w:type="dxa"/>
          </w:tcPr>
          <w:p w:rsidR="00352847" w:rsidRPr="00566B4B" w:rsidRDefault="00352847" w:rsidP="005E039F">
            <w:pPr>
              <w:pStyle w:val="ConsPlusNormal"/>
              <w:jc w:val="center"/>
              <w:rPr>
                <w:sz w:val="24"/>
                <w:szCs w:val="24"/>
              </w:rPr>
            </w:pPr>
          </w:p>
        </w:tc>
        <w:tc>
          <w:tcPr>
            <w:tcW w:w="1276" w:type="dxa"/>
          </w:tcPr>
          <w:p w:rsidR="00352847" w:rsidRPr="00566B4B" w:rsidRDefault="00352847" w:rsidP="005E039F">
            <w:pPr>
              <w:pStyle w:val="ConsPlusNormal"/>
              <w:jc w:val="center"/>
              <w:rPr>
                <w:sz w:val="24"/>
                <w:szCs w:val="24"/>
              </w:rPr>
            </w:pPr>
          </w:p>
        </w:tc>
        <w:tc>
          <w:tcPr>
            <w:tcW w:w="1843" w:type="dxa"/>
          </w:tcPr>
          <w:p w:rsidR="00352847" w:rsidRPr="00566B4B" w:rsidRDefault="00352847" w:rsidP="005E039F">
            <w:pPr>
              <w:pStyle w:val="ConsPlusNormal"/>
              <w:jc w:val="center"/>
              <w:rPr>
                <w:sz w:val="24"/>
                <w:szCs w:val="24"/>
              </w:rPr>
            </w:pPr>
          </w:p>
        </w:tc>
        <w:tc>
          <w:tcPr>
            <w:tcW w:w="2198" w:type="dxa"/>
          </w:tcPr>
          <w:p w:rsidR="00352847" w:rsidRPr="00566B4B" w:rsidRDefault="00352847" w:rsidP="005E039F">
            <w:pPr>
              <w:pStyle w:val="ConsPlusNormal"/>
              <w:jc w:val="center"/>
              <w:rPr>
                <w:sz w:val="24"/>
                <w:szCs w:val="24"/>
              </w:rPr>
            </w:pPr>
          </w:p>
        </w:tc>
        <w:tc>
          <w:tcPr>
            <w:tcW w:w="992" w:type="dxa"/>
          </w:tcPr>
          <w:p w:rsidR="00352847" w:rsidRPr="00566B4B" w:rsidRDefault="00352847" w:rsidP="005E039F">
            <w:pPr>
              <w:pStyle w:val="ConsPlusNormal"/>
              <w:jc w:val="center"/>
              <w:rPr>
                <w:sz w:val="24"/>
                <w:szCs w:val="24"/>
              </w:rPr>
            </w:pPr>
          </w:p>
        </w:tc>
        <w:tc>
          <w:tcPr>
            <w:tcW w:w="1062" w:type="dxa"/>
          </w:tcPr>
          <w:p w:rsidR="00352847" w:rsidRPr="00566B4B" w:rsidRDefault="00352847" w:rsidP="005E039F">
            <w:pPr>
              <w:pStyle w:val="ConsPlusNormal"/>
              <w:jc w:val="center"/>
              <w:rPr>
                <w:sz w:val="24"/>
                <w:szCs w:val="24"/>
              </w:rPr>
            </w:pPr>
          </w:p>
        </w:tc>
        <w:tc>
          <w:tcPr>
            <w:tcW w:w="2126" w:type="dxa"/>
          </w:tcPr>
          <w:p w:rsidR="00352847" w:rsidRPr="00566B4B" w:rsidRDefault="00352847" w:rsidP="005E039F">
            <w:pPr>
              <w:pStyle w:val="ConsPlusNormal"/>
              <w:jc w:val="center"/>
              <w:rPr>
                <w:sz w:val="24"/>
                <w:szCs w:val="24"/>
              </w:rPr>
            </w:pPr>
          </w:p>
        </w:tc>
      </w:tr>
    </w:tbl>
    <w:p w:rsidR="00352847" w:rsidRPr="00566B4B" w:rsidRDefault="00352847" w:rsidP="00352847"/>
    <w:tbl>
      <w:tblPr>
        <w:tblW w:w="15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7"/>
        <w:gridCol w:w="2198"/>
        <w:gridCol w:w="2284"/>
        <w:gridCol w:w="1750"/>
        <w:gridCol w:w="2013"/>
        <w:gridCol w:w="1730"/>
        <w:gridCol w:w="2217"/>
      </w:tblGrid>
      <w:tr w:rsidR="00352847" w:rsidRPr="00566B4B" w:rsidTr="005E039F">
        <w:tc>
          <w:tcPr>
            <w:tcW w:w="15189" w:type="dxa"/>
            <w:gridSpan w:val="7"/>
          </w:tcPr>
          <w:p w:rsidR="00352847" w:rsidRPr="00566B4B" w:rsidRDefault="00352847" w:rsidP="005E039F">
            <w:pPr>
              <w:pStyle w:val="ConsPlusNormal"/>
              <w:jc w:val="center"/>
              <w:rPr>
                <w:sz w:val="24"/>
                <w:szCs w:val="24"/>
              </w:rPr>
            </w:pPr>
            <w:r w:rsidRPr="00566B4B">
              <w:rPr>
                <w:sz w:val="24"/>
                <w:szCs w:val="24"/>
              </w:rPr>
              <w:t>Сведения о правообладателях и о правах третьих лиц на имущество</w:t>
            </w:r>
          </w:p>
        </w:tc>
      </w:tr>
      <w:tr w:rsidR="00352847" w:rsidRPr="00566B4B" w:rsidTr="005E039F">
        <w:tc>
          <w:tcPr>
            <w:tcW w:w="5353" w:type="dxa"/>
            <w:gridSpan w:val="2"/>
          </w:tcPr>
          <w:p w:rsidR="00352847" w:rsidRPr="00566B4B" w:rsidRDefault="00352847" w:rsidP="005E039F">
            <w:pPr>
              <w:pStyle w:val="ConsPlusNormal"/>
              <w:jc w:val="both"/>
              <w:rPr>
                <w:sz w:val="24"/>
                <w:szCs w:val="24"/>
              </w:rPr>
            </w:pPr>
            <w:r w:rsidRPr="00566B4B">
              <w:rPr>
                <w:sz w:val="24"/>
                <w:szCs w:val="24"/>
              </w:rPr>
              <w:t>Для договоров аренды и безвозмездного пользования</w:t>
            </w:r>
          </w:p>
        </w:tc>
        <w:tc>
          <w:tcPr>
            <w:tcW w:w="2305" w:type="dxa"/>
            <w:vMerge w:val="restart"/>
          </w:tcPr>
          <w:p w:rsidR="00352847" w:rsidRPr="00566B4B" w:rsidRDefault="00352847" w:rsidP="005E039F">
            <w:pPr>
              <w:pStyle w:val="ConsPlusNormal"/>
              <w:jc w:val="both"/>
              <w:rPr>
                <w:sz w:val="24"/>
                <w:szCs w:val="24"/>
              </w:rPr>
            </w:pPr>
            <w:r w:rsidRPr="00566B4B">
              <w:rPr>
                <w:sz w:val="24"/>
                <w:szCs w:val="24"/>
              </w:rPr>
              <w:t>Наименование правообладателя &lt;11&gt;</w:t>
            </w:r>
          </w:p>
        </w:tc>
        <w:tc>
          <w:tcPr>
            <w:tcW w:w="1741" w:type="dxa"/>
            <w:vMerge w:val="restart"/>
          </w:tcPr>
          <w:p w:rsidR="00352847" w:rsidRPr="00566B4B" w:rsidRDefault="00352847" w:rsidP="005E039F">
            <w:pPr>
              <w:pStyle w:val="ConsPlusNormal"/>
              <w:jc w:val="both"/>
              <w:rPr>
                <w:sz w:val="24"/>
                <w:szCs w:val="24"/>
              </w:rPr>
            </w:pPr>
            <w:r w:rsidRPr="00566B4B">
              <w:rPr>
                <w:sz w:val="24"/>
                <w:szCs w:val="24"/>
              </w:rPr>
              <w:t xml:space="preserve">Наличие ограниченного вещного права на имущество &lt;12&gt; </w:t>
            </w:r>
          </w:p>
        </w:tc>
        <w:tc>
          <w:tcPr>
            <w:tcW w:w="1765" w:type="dxa"/>
            <w:vMerge w:val="restart"/>
          </w:tcPr>
          <w:p w:rsidR="00352847" w:rsidRPr="00566B4B" w:rsidRDefault="00352847" w:rsidP="005E039F">
            <w:pPr>
              <w:pStyle w:val="ConsPlusNormal"/>
              <w:jc w:val="both"/>
              <w:rPr>
                <w:sz w:val="24"/>
                <w:szCs w:val="24"/>
              </w:rPr>
            </w:pPr>
            <w:r w:rsidRPr="00566B4B">
              <w:rPr>
                <w:sz w:val="24"/>
                <w:szCs w:val="24"/>
              </w:rPr>
              <w:t>ИНН правообладателя &lt;13&gt;</w:t>
            </w:r>
          </w:p>
        </w:tc>
        <w:tc>
          <w:tcPr>
            <w:tcW w:w="1754" w:type="dxa"/>
            <w:vMerge w:val="restart"/>
          </w:tcPr>
          <w:p w:rsidR="00352847" w:rsidRPr="00566B4B" w:rsidRDefault="00352847" w:rsidP="005E039F">
            <w:pPr>
              <w:pStyle w:val="ConsPlusNormal"/>
              <w:jc w:val="both"/>
              <w:rPr>
                <w:sz w:val="24"/>
                <w:szCs w:val="24"/>
              </w:rPr>
            </w:pPr>
            <w:r w:rsidRPr="00566B4B">
              <w:rPr>
                <w:sz w:val="24"/>
                <w:szCs w:val="24"/>
              </w:rPr>
              <w:t>Контактный номер телефона &lt;14&gt;</w:t>
            </w:r>
          </w:p>
        </w:tc>
        <w:tc>
          <w:tcPr>
            <w:tcW w:w="2271" w:type="dxa"/>
            <w:vMerge w:val="restart"/>
          </w:tcPr>
          <w:p w:rsidR="00352847" w:rsidRPr="00566B4B" w:rsidRDefault="00352847" w:rsidP="005E039F">
            <w:pPr>
              <w:pStyle w:val="ConsPlusNormal"/>
              <w:jc w:val="both"/>
              <w:rPr>
                <w:sz w:val="24"/>
                <w:szCs w:val="24"/>
              </w:rPr>
            </w:pPr>
            <w:r w:rsidRPr="00566B4B">
              <w:rPr>
                <w:sz w:val="24"/>
                <w:szCs w:val="24"/>
              </w:rPr>
              <w:t>Адрес электронной почты &lt;15&gt;</w:t>
            </w:r>
          </w:p>
        </w:tc>
      </w:tr>
      <w:tr w:rsidR="00352847" w:rsidRPr="00566B4B" w:rsidTr="005E039F">
        <w:tc>
          <w:tcPr>
            <w:tcW w:w="3085" w:type="dxa"/>
          </w:tcPr>
          <w:p w:rsidR="00352847" w:rsidRPr="00566B4B" w:rsidRDefault="00352847" w:rsidP="005E039F">
            <w:pPr>
              <w:pStyle w:val="ConsPlusNormal"/>
              <w:rPr>
                <w:sz w:val="24"/>
                <w:szCs w:val="24"/>
              </w:rPr>
            </w:pPr>
            <w:r w:rsidRPr="00566B4B">
              <w:rPr>
                <w:sz w:val="24"/>
                <w:szCs w:val="24"/>
              </w:rPr>
              <w:t>Наличие права аренды или права безвозмездного пользования на имущество &lt;10&gt;</w:t>
            </w:r>
          </w:p>
        </w:tc>
        <w:tc>
          <w:tcPr>
            <w:tcW w:w="2268" w:type="dxa"/>
          </w:tcPr>
          <w:p w:rsidR="00352847" w:rsidRPr="00566B4B" w:rsidRDefault="00352847" w:rsidP="005E039F">
            <w:pPr>
              <w:pStyle w:val="ConsPlusNormal"/>
              <w:rPr>
                <w:sz w:val="24"/>
                <w:szCs w:val="24"/>
              </w:rPr>
            </w:pPr>
            <w:r w:rsidRPr="00566B4B">
              <w:rPr>
                <w:sz w:val="24"/>
                <w:szCs w:val="24"/>
              </w:rPr>
              <w:t>Дата окончания срока действия договора (при наличии)</w:t>
            </w:r>
          </w:p>
        </w:tc>
        <w:tc>
          <w:tcPr>
            <w:tcW w:w="2305" w:type="dxa"/>
            <w:vMerge/>
          </w:tcPr>
          <w:p w:rsidR="00352847" w:rsidRPr="00566B4B" w:rsidRDefault="00352847" w:rsidP="005E039F">
            <w:pPr>
              <w:pStyle w:val="ConsPlusNormal"/>
              <w:jc w:val="both"/>
              <w:rPr>
                <w:sz w:val="24"/>
                <w:szCs w:val="24"/>
              </w:rPr>
            </w:pPr>
          </w:p>
        </w:tc>
        <w:tc>
          <w:tcPr>
            <w:tcW w:w="1741" w:type="dxa"/>
            <w:vMerge/>
          </w:tcPr>
          <w:p w:rsidR="00352847" w:rsidRPr="00566B4B" w:rsidRDefault="00352847" w:rsidP="005E039F">
            <w:pPr>
              <w:pStyle w:val="ConsPlusNormal"/>
              <w:jc w:val="both"/>
              <w:rPr>
                <w:sz w:val="24"/>
                <w:szCs w:val="24"/>
              </w:rPr>
            </w:pPr>
          </w:p>
        </w:tc>
        <w:tc>
          <w:tcPr>
            <w:tcW w:w="1765" w:type="dxa"/>
            <w:vMerge/>
          </w:tcPr>
          <w:p w:rsidR="00352847" w:rsidRPr="00566B4B" w:rsidRDefault="00352847" w:rsidP="005E039F">
            <w:pPr>
              <w:pStyle w:val="ConsPlusNormal"/>
              <w:jc w:val="both"/>
              <w:rPr>
                <w:sz w:val="24"/>
                <w:szCs w:val="24"/>
              </w:rPr>
            </w:pPr>
          </w:p>
        </w:tc>
        <w:tc>
          <w:tcPr>
            <w:tcW w:w="1754" w:type="dxa"/>
            <w:vMerge/>
          </w:tcPr>
          <w:p w:rsidR="00352847" w:rsidRPr="00566B4B" w:rsidRDefault="00352847" w:rsidP="005E039F">
            <w:pPr>
              <w:pStyle w:val="ConsPlusNormal"/>
              <w:jc w:val="both"/>
              <w:rPr>
                <w:sz w:val="24"/>
                <w:szCs w:val="24"/>
              </w:rPr>
            </w:pPr>
          </w:p>
        </w:tc>
        <w:tc>
          <w:tcPr>
            <w:tcW w:w="2271" w:type="dxa"/>
            <w:vMerge/>
          </w:tcPr>
          <w:p w:rsidR="00352847" w:rsidRPr="00566B4B" w:rsidRDefault="00352847" w:rsidP="005E039F">
            <w:pPr>
              <w:pStyle w:val="ConsPlusNormal"/>
              <w:jc w:val="both"/>
              <w:rPr>
                <w:sz w:val="24"/>
                <w:szCs w:val="24"/>
              </w:rPr>
            </w:pPr>
          </w:p>
        </w:tc>
      </w:tr>
      <w:tr w:rsidR="00352847" w:rsidRPr="00566B4B" w:rsidTr="005E039F">
        <w:tc>
          <w:tcPr>
            <w:tcW w:w="3085" w:type="dxa"/>
          </w:tcPr>
          <w:p w:rsidR="00352847" w:rsidRPr="00566B4B" w:rsidRDefault="00352847" w:rsidP="005E039F">
            <w:pPr>
              <w:pStyle w:val="ConsPlusNormal"/>
              <w:jc w:val="center"/>
              <w:rPr>
                <w:sz w:val="24"/>
                <w:szCs w:val="24"/>
              </w:rPr>
            </w:pPr>
            <w:r w:rsidRPr="00566B4B">
              <w:rPr>
                <w:sz w:val="24"/>
                <w:szCs w:val="24"/>
              </w:rPr>
              <w:t>17</w:t>
            </w:r>
          </w:p>
        </w:tc>
        <w:tc>
          <w:tcPr>
            <w:tcW w:w="2268" w:type="dxa"/>
          </w:tcPr>
          <w:p w:rsidR="00352847" w:rsidRPr="00566B4B" w:rsidRDefault="00352847" w:rsidP="005E039F">
            <w:pPr>
              <w:pStyle w:val="ConsPlusNormal"/>
              <w:jc w:val="center"/>
              <w:rPr>
                <w:sz w:val="24"/>
                <w:szCs w:val="24"/>
              </w:rPr>
            </w:pPr>
            <w:r w:rsidRPr="00566B4B">
              <w:rPr>
                <w:sz w:val="24"/>
                <w:szCs w:val="24"/>
              </w:rPr>
              <w:t>18</w:t>
            </w:r>
          </w:p>
        </w:tc>
        <w:tc>
          <w:tcPr>
            <w:tcW w:w="2305" w:type="dxa"/>
          </w:tcPr>
          <w:p w:rsidR="00352847" w:rsidRPr="00566B4B" w:rsidRDefault="00352847" w:rsidP="005E039F">
            <w:pPr>
              <w:pStyle w:val="ConsPlusNormal"/>
              <w:jc w:val="center"/>
              <w:rPr>
                <w:sz w:val="24"/>
                <w:szCs w:val="24"/>
              </w:rPr>
            </w:pPr>
            <w:r w:rsidRPr="00566B4B">
              <w:rPr>
                <w:sz w:val="24"/>
                <w:szCs w:val="24"/>
              </w:rPr>
              <w:t>19</w:t>
            </w:r>
          </w:p>
        </w:tc>
        <w:tc>
          <w:tcPr>
            <w:tcW w:w="1741" w:type="dxa"/>
          </w:tcPr>
          <w:p w:rsidR="00352847" w:rsidRPr="00566B4B" w:rsidRDefault="00352847" w:rsidP="005E039F">
            <w:pPr>
              <w:pStyle w:val="ConsPlusNormal"/>
              <w:jc w:val="center"/>
              <w:rPr>
                <w:sz w:val="24"/>
                <w:szCs w:val="24"/>
              </w:rPr>
            </w:pPr>
            <w:r w:rsidRPr="00566B4B">
              <w:rPr>
                <w:sz w:val="24"/>
                <w:szCs w:val="24"/>
              </w:rPr>
              <w:t>20</w:t>
            </w:r>
          </w:p>
        </w:tc>
        <w:tc>
          <w:tcPr>
            <w:tcW w:w="1765" w:type="dxa"/>
          </w:tcPr>
          <w:p w:rsidR="00352847" w:rsidRPr="00566B4B" w:rsidRDefault="00352847" w:rsidP="005E039F">
            <w:pPr>
              <w:pStyle w:val="ConsPlusNormal"/>
              <w:jc w:val="center"/>
              <w:rPr>
                <w:sz w:val="24"/>
                <w:szCs w:val="24"/>
              </w:rPr>
            </w:pPr>
            <w:r w:rsidRPr="00566B4B">
              <w:rPr>
                <w:sz w:val="24"/>
                <w:szCs w:val="24"/>
              </w:rPr>
              <w:t>21</w:t>
            </w:r>
          </w:p>
        </w:tc>
        <w:tc>
          <w:tcPr>
            <w:tcW w:w="1754" w:type="dxa"/>
          </w:tcPr>
          <w:p w:rsidR="00352847" w:rsidRPr="00566B4B" w:rsidRDefault="00352847" w:rsidP="005E039F">
            <w:pPr>
              <w:pStyle w:val="ConsPlusNormal"/>
              <w:jc w:val="center"/>
              <w:rPr>
                <w:sz w:val="24"/>
                <w:szCs w:val="24"/>
              </w:rPr>
            </w:pPr>
            <w:r w:rsidRPr="00566B4B">
              <w:rPr>
                <w:sz w:val="24"/>
                <w:szCs w:val="24"/>
              </w:rPr>
              <w:t>22</w:t>
            </w:r>
          </w:p>
        </w:tc>
        <w:tc>
          <w:tcPr>
            <w:tcW w:w="2271" w:type="dxa"/>
          </w:tcPr>
          <w:p w:rsidR="00352847" w:rsidRPr="00566B4B" w:rsidRDefault="00352847" w:rsidP="005E039F">
            <w:pPr>
              <w:pStyle w:val="ConsPlusNormal"/>
              <w:jc w:val="center"/>
              <w:rPr>
                <w:sz w:val="24"/>
                <w:szCs w:val="24"/>
              </w:rPr>
            </w:pPr>
            <w:r w:rsidRPr="00566B4B">
              <w:rPr>
                <w:sz w:val="24"/>
                <w:szCs w:val="24"/>
              </w:rPr>
              <w:t>23</w:t>
            </w:r>
          </w:p>
        </w:tc>
      </w:tr>
      <w:tr w:rsidR="00352847" w:rsidRPr="00566B4B" w:rsidTr="005E039F">
        <w:tc>
          <w:tcPr>
            <w:tcW w:w="3085" w:type="dxa"/>
          </w:tcPr>
          <w:p w:rsidR="00352847" w:rsidRPr="00566B4B" w:rsidRDefault="00352847" w:rsidP="005E039F">
            <w:pPr>
              <w:pStyle w:val="ConsPlusNormal"/>
              <w:jc w:val="center"/>
              <w:rPr>
                <w:sz w:val="24"/>
                <w:szCs w:val="24"/>
              </w:rPr>
            </w:pPr>
          </w:p>
        </w:tc>
        <w:tc>
          <w:tcPr>
            <w:tcW w:w="2268" w:type="dxa"/>
          </w:tcPr>
          <w:p w:rsidR="00352847" w:rsidRPr="00566B4B" w:rsidRDefault="00352847" w:rsidP="005E039F">
            <w:pPr>
              <w:pStyle w:val="ConsPlusNormal"/>
              <w:jc w:val="center"/>
              <w:rPr>
                <w:sz w:val="24"/>
                <w:szCs w:val="24"/>
              </w:rPr>
            </w:pPr>
          </w:p>
        </w:tc>
        <w:tc>
          <w:tcPr>
            <w:tcW w:w="2305" w:type="dxa"/>
          </w:tcPr>
          <w:p w:rsidR="00352847" w:rsidRPr="00566B4B" w:rsidRDefault="00352847" w:rsidP="005E039F">
            <w:pPr>
              <w:pStyle w:val="ConsPlusNormal"/>
              <w:jc w:val="center"/>
              <w:rPr>
                <w:sz w:val="24"/>
                <w:szCs w:val="24"/>
              </w:rPr>
            </w:pPr>
          </w:p>
        </w:tc>
        <w:tc>
          <w:tcPr>
            <w:tcW w:w="1741" w:type="dxa"/>
          </w:tcPr>
          <w:p w:rsidR="00352847" w:rsidRPr="00566B4B" w:rsidRDefault="00352847" w:rsidP="005E039F">
            <w:pPr>
              <w:pStyle w:val="ConsPlusNormal"/>
              <w:jc w:val="center"/>
              <w:rPr>
                <w:sz w:val="24"/>
                <w:szCs w:val="24"/>
              </w:rPr>
            </w:pPr>
          </w:p>
        </w:tc>
        <w:tc>
          <w:tcPr>
            <w:tcW w:w="1765" w:type="dxa"/>
          </w:tcPr>
          <w:p w:rsidR="00352847" w:rsidRPr="00566B4B" w:rsidRDefault="00352847" w:rsidP="005E039F">
            <w:pPr>
              <w:pStyle w:val="ConsPlusNormal"/>
              <w:jc w:val="center"/>
              <w:rPr>
                <w:sz w:val="24"/>
                <w:szCs w:val="24"/>
              </w:rPr>
            </w:pPr>
          </w:p>
        </w:tc>
        <w:tc>
          <w:tcPr>
            <w:tcW w:w="1754" w:type="dxa"/>
          </w:tcPr>
          <w:p w:rsidR="00352847" w:rsidRPr="00566B4B" w:rsidRDefault="00352847" w:rsidP="005E039F">
            <w:pPr>
              <w:pStyle w:val="ConsPlusNormal"/>
              <w:jc w:val="center"/>
              <w:rPr>
                <w:sz w:val="24"/>
                <w:szCs w:val="24"/>
              </w:rPr>
            </w:pPr>
          </w:p>
        </w:tc>
        <w:tc>
          <w:tcPr>
            <w:tcW w:w="2271" w:type="dxa"/>
          </w:tcPr>
          <w:p w:rsidR="00352847" w:rsidRPr="00566B4B" w:rsidRDefault="00352847" w:rsidP="005E039F">
            <w:pPr>
              <w:pStyle w:val="ConsPlusNormal"/>
              <w:jc w:val="center"/>
              <w:rPr>
                <w:sz w:val="24"/>
                <w:szCs w:val="24"/>
              </w:rPr>
            </w:pPr>
          </w:p>
        </w:tc>
      </w:tr>
    </w:tbl>
    <w:p w:rsidR="00352847" w:rsidRPr="00566B4B" w:rsidRDefault="00352847" w:rsidP="00352847">
      <w:pPr>
        <w:jc w:val="center"/>
      </w:pPr>
    </w:p>
    <w:p w:rsidR="00352847" w:rsidRPr="00566B4B" w:rsidRDefault="00352847" w:rsidP="00352847">
      <w:pPr>
        <w:jc w:val="center"/>
      </w:pPr>
    </w:p>
    <w:p w:rsidR="00352847" w:rsidRPr="00566B4B" w:rsidRDefault="00352847" w:rsidP="00352847">
      <w:pPr>
        <w:jc w:val="center"/>
      </w:pPr>
    </w:p>
    <w:p w:rsidR="00352847" w:rsidRDefault="00352847" w:rsidP="00352847">
      <w:pPr>
        <w:jc w:val="center"/>
      </w:pPr>
    </w:p>
    <w:p w:rsidR="00352847" w:rsidRDefault="00352847" w:rsidP="00352847">
      <w:pPr>
        <w:jc w:val="center"/>
      </w:pPr>
    </w:p>
    <w:p w:rsidR="00352847" w:rsidRDefault="00352847" w:rsidP="00352847">
      <w:pPr>
        <w:jc w:val="center"/>
      </w:pPr>
    </w:p>
    <w:p w:rsidR="00352847" w:rsidRPr="00566B4B" w:rsidRDefault="00352847" w:rsidP="00352847"/>
    <w:tbl>
      <w:tblPr>
        <w:tblW w:w="15136" w:type="dxa"/>
        <w:tblInd w:w="67" w:type="dxa"/>
        <w:tblLayout w:type="fixed"/>
        <w:tblCellMar>
          <w:top w:w="102" w:type="dxa"/>
          <w:left w:w="62" w:type="dxa"/>
          <w:bottom w:w="102" w:type="dxa"/>
          <w:right w:w="62" w:type="dxa"/>
        </w:tblCellMar>
        <w:tblLook w:val="04A0"/>
      </w:tblPr>
      <w:tblGrid>
        <w:gridCol w:w="1475"/>
        <w:gridCol w:w="1021"/>
        <w:gridCol w:w="681"/>
        <w:gridCol w:w="568"/>
        <w:gridCol w:w="680"/>
        <w:gridCol w:w="1530"/>
        <w:gridCol w:w="964"/>
        <w:gridCol w:w="851"/>
        <w:gridCol w:w="737"/>
        <w:gridCol w:w="907"/>
        <w:gridCol w:w="1133"/>
        <w:gridCol w:w="964"/>
        <w:gridCol w:w="851"/>
        <w:gridCol w:w="737"/>
        <w:gridCol w:w="907"/>
        <w:gridCol w:w="1130"/>
      </w:tblGrid>
      <w:tr w:rsidR="00352847" w:rsidRPr="00566B4B" w:rsidTr="005E039F">
        <w:tc>
          <w:tcPr>
            <w:tcW w:w="5951" w:type="dxa"/>
            <w:gridSpan w:val="6"/>
            <w:vMerge w:val="restart"/>
            <w:tcBorders>
              <w:top w:val="single" w:sz="4" w:space="0" w:color="000000"/>
              <w:left w:val="single" w:sz="4" w:space="0" w:color="000000"/>
              <w:bottom w:val="single" w:sz="4" w:space="0" w:color="000000"/>
              <w:right w:val="single" w:sz="4" w:space="0" w:color="000000"/>
            </w:tcBorders>
            <w:vAlign w:val="center"/>
          </w:tcPr>
          <w:p w:rsidR="00352847" w:rsidRPr="00566B4B" w:rsidRDefault="00352847" w:rsidP="005E039F">
            <w:pPr>
              <w:pStyle w:val="ConsPlusNormal"/>
              <w:jc w:val="center"/>
              <w:rPr>
                <w:sz w:val="24"/>
                <w:szCs w:val="24"/>
              </w:rPr>
            </w:pPr>
            <w:r w:rsidRPr="00566B4B">
              <w:rPr>
                <w:sz w:val="24"/>
                <w:szCs w:val="24"/>
              </w:rPr>
              <w:lastRenderedPageBreak/>
              <w:t>Сведения о движимом имуществе (характеристики движимого имущества (при наличии)</w:t>
            </w:r>
          </w:p>
        </w:tc>
        <w:tc>
          <w:tcPr>
            <w:tcW w:w="964" w:type="dxa"/>
            <w:vMerge w:val="restart"/>
            <w:tcBorders>
              <w:top w:val="single" w:sz="4" w:space="0" w:color="000000"/>
              <w:left w:val="single" w:sz="4" w:space="0" w:color="000000"/>
              <w:bottom w:val="single" w:sz="4" w:space="0" w:color="000000"/>
              <w:right w:val="single" w:sz="4" w:space="0" w:color="000000"/>
            </w:tcBorders>
          </w:tcPr>
          <w:p w:rsidR="00352847" w:rsidRPr="00566B4B" w:rsidRDefault="00352847" w:rsidP="005E039F">
            <w:pPr>
              <w:pStyle w:val="ConsPlusNormal"/>
              <w:jc w:val="center"/>
              <w:rPr>
                <w:sz w:val="24"/>
                <w:szCs w:val="24"/>
              </w:rPr>
            </w:pPr>
            <w:r w:rsidRPr="00566B4B">
              <w:rPr>
                <w:sz w:val="24"/>
                <w:szCs w:val="24"/>
              </w:rPr>
              <w:t>Состав (принадлежности) имущества</w:t>
            </w:r>
          </w:p>
        </w:tc>
        <w:tc>
          <w:tcPr>
            <w:tcW w:w="8217" w:type="dxa"/>
            <w:gridSpan w:val="9"/>
            <w:tcBorders>
              <w:top w:val="single" w:sz="4" w:space="0" w:color="000000"/>
              <w:left w:val="single" w:sz="4" w:space="0" w:color="000000"/>
              <w:bottom w:val="single" w:sz="4" w:space="0" w:color="000000"/>
              <w:right w:val="single" w:sz="4" w:space="0" w:color="000000"/>
            </w:tcBorders>
            <w:vAlign w:val="bottom"/>
          </w:tcPr>
          <w:p w:rsidR="00352847" w:rsidRPr="00566B4B" w:rsidRDefault="00352847" w:rsidP="005E039F">
            <w:pPr>
              <w:pStyle w:val="ConsPlusNormal"/>
              <w:jc w:val="center"/>
              <w:rPr>
                <w:sz w:val="24"/>
                <w:szCs w:val="24"/>
              </w:rPr>
            </w:pPr>
            <w:r w:rsidRPr="00566B4B">
              <w:rPr>
                <w:sz w:val="24"/>
                <w:szCs w:val="24"/>
              </w:rPr>
              <w:t>Сведения о лицах, предоставляющих имущество субъектам малого и среднего предпринимательства, и субъектах малого и среднего предпринимательства, заключивших договоры аренды и иные договоры в отношении имущества</w:t>
            </w:r>
          </w:p>
        </w:tc>
      </w:tr>
      <w:tr w:rsidR="00352847" w:rsidRPr="00566B4B" w:rsidTr="005E039F">
        <w:tc>
          <w:tcPr>
            <w:tcW w:w="5951" w:type="dxa"/>
            <w:gridSpan w:val="6"/>
            <w:vMerge/>
            <w:tcBorders>
              <w:top w:val="single" w:sz="4" w:space="0" w:color="000000"/>
              <w:left w:val="single" w:sz="4" w:space="0" w:color="000000"/>
              <w:bottom w:val="single" w:sz="4" w:space="0" w:color="000000"/>
              <w:right w:val="single" w:sz="4" w:space="0" w:color="000000"/>
            </w:tcBorders>
          </w:tcPr>
          <w:p w:rsidR="00352847" w:rsidRPr="00566B4B" w:rsidRDefault="00352847" w:rsidP="005E039F">
            <w:pPr>
              <w:pStyle w:val="ConsPlusNormal"/>
              <w:jc w:val="center"/>
              <w:rPr>
                <w:sz w:val="24"/>
                <w:szCs w:val="24"/>
              </w:rPr>
            </w:pPr>
          </w:p>
        </w:tc>
        <w:tc>
          <w:tcPr>
            <w:tcW w:w="964" w:type="dxa"/>
            <w:vMerge/>
            <w:tcBorders>
              <w:top w:val="single" w:sz="4" w:space="0" w:color="000000"/>
              <w:left w:val="single" w:sz="4" w:space="0" w:color="000000"/>
              <w:bottom w:val="single" w:sz="4" w:space="0" w:color="000000"/>
              <w:right w:val="single" w:sz="4" w:space="0" w:color="000000"/>
            </w:tcBorders>
          </w:tcPr>
          <w:p w:rsidR="00352847" w:rsidRPr="00566B4B" w:rsidRDefault="00352847" w:rsidP="005E039F">
            <w:pPr>
              <w:pStyle w:val="ConsPlusNormal"/>
              <w:jc w:val="center"/>
              <w:rPr>
                <w:sz w:val="24"/>
                <w:szCs w:val="24"/>
              </w:rPr>
            </w:pPr>
          </w:p>
        </w:tc>
        <w:tc>
          <w:tcPr>
            <w:tcW w:w="3628" w:type="dxa"/>
            <w:gridSpan w:val="4"/>
            <w:tcBorders>
              <w:top w:val="single" w:sz="4" w:space="0" w:color="000000"/>
              <w:left w:val="single" w:sz="4" w:space="0" w:color="000000"/>
              <w:bottom w:val="single" w:sz="4" w:space="0" w:color="000000"/>
              <w:right w:val="single" w:sz="4" w:space="0" w:color="000000"/>
            </w:tcBorders>
            <w:vAlign w:val="bottom"/>
          </w:tcPr>
          <w:p w:rsidR="00352847" w:rsidRPr="00566B4B" w:rsidRDefault="00352847" w:rsidP="005E039F">
            <w:pPr>
              <w:pStyle w:val="ConsPlusNormal"/>
              <w:jc w:val="center"/>
              <w:rPr>
                <w:sz w:val="24"/>
                <w:szCs w:val="24"/>
              </w:rPr>
            </w:pPr>
            <w:r w:rsidRPr="00566B4B">
              <w:rPr>
                <w:sz w:val="24"/>
                <w:szCs w:val="24"/>
              </w:rPr>
              <w:t>Орган государственной власти, орган местного самоуправления, организация, предоставляющие имущество субъектам малого и среднего предпринимательства</w:t>
            </w:r>
          </w:p>
        </w:tc>
        <w:tc>
          <w:tcPr>
            <w:tcW w:w="4589" w:type="dxa"/>
            <w:gridSpan w:val="5"/>
            <w:tcBorders>
              <w:top w:val="single" w:sz="4" w:space="0" w:color="000000"/>
              <w:left w:val="single" w:sz="4" w:space="0" w:color="000000"/>
              <w:bottom w:val="single" w:sz="4" w:space="0" w:color="000000"/>
              <w:right w:val="single" w:sz="4" w:space="0" w:color="000000"/>
            </w:tcBorders>
            <w:vAlign w:val="center"/>
          </w:tcPr>
          <w:p w:rsidR="00352847" w:rsidRPr="00566B4B" w:rsidRDefault="00352847" w:rsidP="005E039F">
            <w:pPr>
              <w:pStyle w:val="ConsPlusNormal"/>
              <w:jc w:val="center"/>
              <w:rPr>
                <w:sz w:val="24"/>
                <w:szCs w:val="24"/>
              </w:rPr>
            </w:pPr>
            <w:r w:rsidRPr="00566B4B">
              <w:rPr>
                <w:sz w:val="24"/>
                <w:szCs w:val="24"/>
              </w:rPr>
              <w:t>Субъект малого и среднего предпринимательства, которому имущество предоставлено во владение и (или) в пользование</w:t>
            </w:r>
          </w:p>
        </w:tc>
      </w:tr>
      <w:tr w:rsidR="00352847" w:rsidRPr="00566B4B" w:rsidTr="005E039F">
        <w:tc>
          <w:tcPr>
            <w:tcW w:w="1474" w:type="dxa"/>
            <w:vMerge w:val="restart"/>
            <w:tcBorders>
              <w:top w:val="single" w:sz="4" w:space="0" w:color="000000"/>
              <w:left w:val="single" w:sz="4" w:space="0" w:color="000000"/>
              <w:bottom w:val="single" w:sz="4" w:space="0" w:color="000000"/>
              <w:right w:val="single" w:sz="4" w:space="0" w:color="000000"/>
            </w:tcBorders>
            <w:vAlign w:val="center"/>
          </w:tcPr>
          <w:p w:rsidR="00352847" w:rsidRPr="00566B4B" w:rsidRDefault="00352847" w:rsidP="005E039F">
            <w:pPr>
              <w:pStyle w:val="ConsPlusNormal"/>
              <w:jc w:val="center"/>
              <w:rPr>
                <w:sz w:val="24"/>
                <w:szCs w:val="24"/>
              </w:rPr>
            </w:pPr>
            <w:r w:rsidRPr="00566B4B">
              <w:rPr>
                <w:sz w:val="24"/>
                <w:szCs w:val="24"/>
              </w:rPr>
              <w:t>Тип: оборудование, машины, механизмы, установки, транспортные средства, инвентарь, инструменты, иное</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352847" w:rsidRPr="00566B4B" w:rsidRDefault="00352847" w:rsidP="005E039F">
            <w:pPr>
              <w:pStyle w:val="ConsPlusNormal"/>
              <w:jc w:val="center"/>
              <w:rPr>
                <w:sz w:val="24"/>
                <w:szCs w:val="24"/>
              </w:rPr>
            </w:pPr>
            <w:r w:rsidRPr="00566B4B">
              <w:rPr>
                <w:sz w:val="24"/>
                <w:szCs w:val="24"/>
              </w:rPr>
              <w:t>Государственный регистрационный знак (при наличии)</w:t>
            </w: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rsidR="00352847" w:rsidRPr="00566B4B" w:rsidRDefault="00352847" w:rsidP="005E039F">
            <w:pPr>
              <w:pStyle w:val="ConsPlusNormal"/>
              <w:jc w:val="center"/>
              <w:rPr>
                <w:sz w:val="24"/>
                <w:szCs w:val="24"/>
              </w:rPr>
            </w:pPr>
            <w:r w:rsidRPr="00566B4B">
              <w:rPr>
                <w:sz w:val="24"/>
                <w:szCs w:val="24"/>
              </w:rPr>
              <w:t>Наименование объекта учета</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352847" w:rsidRPr="00566B4B" w:rsidRDefault="00352847" w:rsidP="005E039F">
            <w:pPr>
              <w:pStyle w:val="ConsPlusNormal"/>
              <w:jc w:val="center"/>
              <w:rPr>
                <w:sz w:val="24"/>
                <w:szCs w:val="24"/>
              </w:rPr>
            </w:pPr>
            <w:r w:rsidRPr="00566B4B">
              <w:rPr>
                <w:sz w:val="24"/>
                <w:szCs w:val="24"/>
              </w:rPr>
              <w:t>Марка, модель</w:t>
            </w: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rsidR="00352847" w:rsidRPr="00566B4B" w:rsidRDefault="00352847" w:rsidP="005E039F">
            <w:pPr>
              <w:pStyle w:val="ConsPlusNormal"/>
              <w:jc w:val="center"/>
              <w:rPr>
                <w:sz w:val="24"/>
                <w:szCs w:val="24"/>
              </w:rPr>
            </w:pPr>
            <w:r w:rsidRPr="00566B4B">
              <w:rPr>
                <w:sz w:val="24"/>
                <w:szCs w:val="24"/>
              </w:rPr>
              <w:t>Год выпуска</w:t>
            </w:r>
          </w:p>
        </w:tc>
        <w:tc>
          <w:tcPr>
            <w:tcW w:w="1530" w:type="dxa"/>
            <w:vMerge w:val="restart"/>
            <w:tcBorders>
              <w:top w:val="single" w:sz="4" w:space="0" w:color="000000"/>
              <w:left w:val="single" w:sz="4" w:space="0" w:color="000000"/>
              <w:bottom w:val="single" w:sz="4" w:space="0" w:color="000000"/>
              <w:right w:val="single" w:sz="4" w:space="0" w:color="000000"/>
            </w:tcBorders>
            <w:vAlign w:val="center"/>
          </w:tcPr>
          <w:p w:rsidR="00352847" w:rsidRPr="00566B4B" w:rsidRDefault="00352847" w:rsidP="005E039F">
            <w:pPr>
              <w:pStyle w:val="ConsPlusNormal"/>
              <w:jc w:val="center"/>
              <w:rPr>
                <w:sz w:val="24"/>
                <w:szCs w:val="24"/>
              </w:rPr>
            </w:pPr>
            <w:r w:rsidRPr="00566B4B">
              <w:rPr>
                <w:sz w:val="24"/>
                <w:szCs w:val="24"/>
              </w:rPr>
              <w:t>Кадастровый номер объекта недвижимого имущества, в том числе земельного участка, в (на) котором расположен объект</w:t>
            </w:r>
          </w:p>
        </w:tc>
        <w:tc>
          <w:tcPr>
            <w:tcW w:w="964" w:type="dxa"/>
            <w:vMerge/>
            <w:tcBorders>
              <w:top w:val="single" w:sz="4" w:space="0" w:color="000000"/>
              <w:left w:val="single" w:sz="4" w:space="0" w:color="000000"/>
              <w:bottom w:val="single" w:sz="4" w:space="0" w:color="000000"/>
              <w:right w:val="single" w:sz="4" w:space="0" w:color="000000"/>
            </w:tcBorders>
          </w:tcPr>
          <w:p w:rsidR="00352847" w:rsidRPr="00566B4B" w:rsidRDefault="00352847" w:rsidP="005E039F">
            <w:pPr>
              <w:pStyle w:val="ConsPlusNormal"/>
              <w:jc w:val="center"/>
              <w:rPr>
                <w:sz w:val="24"/>
                <w:szCs w:val="24"/>
              </w:rPr>
            </w:pPr>
          </w:p>
        </w:tc>
        <w:tc>
          <w:tcPr>
            <w:tcW w:w="3628" w:type="dxa"/>
            <w:gridSpan w:val="4"/>
            <w:tcBorders>
              <w:top w:val="single" w:sz="4" w:space="0" w:color="000000"/>
              <w:left w:val="single" w:sz="4" w:space="0" w:color="000000"/>
              <w:bottom w:val="single" w:sz="4" w:space="0" w:color="000000"/>
              <w:right w:val="single" w:sz="4" w:space="0" w:color="000000"/>
            </w:tcBorders>
          </w:tcPr>
          <w:p w:rsidR="00352847" w:rsidRPr="00566B4B" w:rsidRDefault="00352847" w:rsidP="005E039F">
            <w:pPr>
              <w:pStyle w:val="ConsPlusNormal"/>
              <w:jc w:val="center"/>
              <w:rPr>
                <w:sz w:val="24"/>
                <w:szCs w:val="24"/>
              </w:rPr>
            </w:pPr>
            <w:r w:rsidRPr="00566B4B">
              <w:rPr>
                <w:sz w:val="24"/>
                <w:szCs w:val="24"/>
              </w:rPr>
              <w:t>правообладатель</w:t>
            </w:r>
          </w:p>
        </w:tc>
        <w:tc>
          <w:tcPr>
            <w:tcW w:w="2552" w:type="dxa"/>
            <w:gridSpan w:val="3"/>
            <w:tcBorders>
              <w:top w:val="single" w:sz="4" w:space="0" w:color="000000"/>
              <w:left w:val="single" w:sz="4" w:space="0" w:color="000000"/>
              <w:bottom w:val="single" w:sz="4" w:space="0" w:color="000000"/>
              <w:right w:val="single" w:sz="4" w:space="0" w:color="000000"/>
            </w:tcBorders>
          </w:tcPr>
          <w:p w:rsidR="00352847" w:rsidRPr="00566B4B" w:rsidRDefault="00352847" w:rsidP="005E039F">
            <w:pPr>
              <w:pStyle w:val="ConsPlusNormal"/>
              <w:jc w:val="center"/>
              <w:rPr>
                <w:sz w:val="24"/>
                <w:szCs w:val="24"/>
              </w:rPr>
            </w:pPr>
            <w:r w:rsidRPr="00566B4B">
              <w:rPr>
                <w:sz w:val="24"/>
                <w:szCs w:val="24"/>
              </w:rPr>
              <w:t>арендатор (пользователь)</w:t>
            </w:r>
          </w:p>
        </w:tc>
        <w:tc>
          <w:tcPr>
            <w:tcW w:w="2037" w:type="dxa"/>
            <w:gridSpan w:val="2"/>
            <w:tcBorders>
              <w:top w:val="single" w:sz="4" w:space="0" w:color="000000"/>
              <w:left w:val="single" w:sz="4" w:space="0" w:color="000000"/>
              <w:bottom w:val="single" w:sz="4" w:space="0" w:color="000000"/>
              <w:right w:val="single" w:sz="4" w:space="0" w:color="000000"/>
            </w:tcBorders>
          </w:tcPr>
          <w:p w:rsidR="00352847" w:rsidRPr="00566B4B" w:rsidRDefault="00352847" w:rsidP="005E039F">
            <w:pPr>
              <w:pStyle w:val="ConsPlusNormal"/>
              <w:jc w:val="center"/>
              <w:rPr>
                <w:sz w:val="24"/>
                <w:szCs w:val="24"/>
              </w:rPr>
            </w:pPr>
            <w:r w:rsidRPr="00566B4B">
              <w:rPr>
                <w:sz w:val="24"/>
                <w:szCs w:val="24"/>
              </w:rPr>
              <w:t>документы-основание</w:t>
            </w:r>
          </w:p>
        </w:tc>
      </w:tr>
      <w:tr w:rsidR="00352847" w:rsidRPr="00C432A3" w:rsidTr="005E039F">
        <w:tc>
          <w:tcPr>
            <w:tcW w:w="1474" w:type="dxa"/>
            <w:vMerge/>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p>
        </w:tc>
        <w:tc>
          <w:tcPr>
            <w:tcW w:w="1020" w:type="dxa"/>
            <w:vMerge/>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p>
        </w:tc>
        <w:tc>
          <w:tcPr>
            <w:tcW w:w="680" w:type="dxa"/>
            <w:vMerge/>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p>
        </w:tc>
        <w:tc>
          <w:tcPr>
            <w:tcW w:w="680" w:type="dxa"/>
            <w:vMerge/>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p>
        </w:tc>
        <w:tc>
          <w:tcPr>
            <w:tcW w:w="1530" w:type="dxa"/>
            <w:vMerge/>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p>
        </w:tc>
        <w:tc>
          <w:tcPr>
            <w:tcW w:w="964" w:type="dxa"/>
            <w:vMerge/>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52847" w:rsidRPr="00C432A3" w:rsidRDefault="00352847" w:rsidP="005E039F">
            <w:pPr>
              <w:pStyle w:val="ConsPlusNormal"/>
              <w:jc w:val="center"/>
              <w:rPr>
                <w:sz w:val="24"/>
                <w:szCs w:val="24"/>
              </w:rPr>
            </w:pPr>
            <w:r w:rsidRPr="00C432A3">
              <w:rPr>
                <w:sz w:val="24"/>
                <w:szCs w:val="24"/>
              </w:rPr>
              <w:t>полное наименование</w:t>
            </w:r>
          </w:p>
        </w:tc>
        <w:tc>
          <w:tcPr>
            <w:tcW w:w="737" w:type="dxa"/>
            <w:tcBorders>
              <w:top w:val="single" w:sz="4" w:space="0" w:color="000000"/>
              <w:left w:val="single" w:sz="4" w:space="0" w:color="000000"/>
              <w:bottom w:val="single" w:sz="4" w:space="0" w:color="000000"/>
              <w:right w:val="single" w:sz="4" w:space="0" w:color="000000"/>
            </w:tcBorders>
            <w:vAlign w:val="center"/>
          </w:tcPr>
          <w:p w:rsidR="00352847" w:rsidRPr="00C432A3" w:rsidRDefault="00352847" w:rsidP="005E039F">
            <w:pPr>
              <w:pStyle w:val="ConsPlusNormal"/>
              <w:jc w:val="center"/>
              <w:rPr>
                <w:sz w:val="24"/>
                <w:szCs w:val="24"/>
              </w:rPr>
            </w:pPr>
            <w:r w:rsidRPr="00C432A3">
              <w:rPr>
                <w:sz w:val="24"/>
                <w:szCs w:val="24"/>
              </w:rPr>
              <w:t>ОГРН</w:t>
            </w:r>
          </w:p>
        </w:tc>
        <w:tc>
          <w:tcPr>
            <w:tcW w:w="907" w:type="dxa"/>
            <w:tcBorders>
              <w:top w:val="single" w:sz="4" w:space="0" w:color="000000"/>
              <w:left w:val="single" w:sz="4" w:space="0" w:color="000000"/>
              <w:bottom w:val="single" w:sz="4" w:space="0" w:color="000000"/>
              <w:right w:val="single" w:sz="4" w:space="0" w:color="000000"/>
            </w:tcBorders>
            <w:vAlign w:val="center"/>
          </w:tcPr>
          <w:p w:rsidR="00352847" w:rsidRPr="00C432A3" w:rsidRDefault="00352847" w:rsidP="005E039F">
            <w:pPr>
              <w:pStyle w:val="ConsPlusNormal"/>
              <w:jc w:val="center"/>
              <w:rPr>
                <w:sz w:val="24"/>
                <w:szCs w:val="24"/>
              </w:rPr>
            </w:pPr>
            <w:r w:rsidRPr="00C432A3">
              <w:rPr>
                <w:sz w:val="24"/>
                <w:szCs w:val="24"/>
              </w:rPr>
              <w:t>ИНН</w:t>
            </w:r>
          </w:p>
        </w:tc>
        <w:tc>
          <w:tcPr>
            <w:tcW w:w="1133" w:type="dxa"/>
            <w:tcBorders>
              <w:top w:val="single" w:sz="4" w:space="0" w:color="000000"/>
              <w:left w:val="single" w:sz="4" w:space="0" w:color="000000"/>
              <w:bottom w:val="single" w:sz="4" w:space="0" w:color="000000"/>
              <w:right w:val="single" w:sz="4" w:space="0" w:color="000000"/>
            </w:tcBorders>
            <w:vAlign w:val="center"/>
          </w:tcPr>
          <w:p w:rsidR="00352847" w:rsidRPr="00C432A3" w:rsidRDefault="00352847" w:rsidP="005E039F">
            <w:pPr>
              <w:pStyle w:val="ConsPlusNormal"/>
              <w:jc w:val="center"/>
              <w:rPr>
                <w:sz w:val="24"/>
                <w:szCs w:val="24"/>
              </w:rPr>
            </w:pPr>
            <w:r w:rsidRPr="00C432A3">
              <w:rPr>
                <w:sz w:val="24"/>
                <w:szCs w:val="24"/>
              </w:rPr>
              <w:t>вид права, на котором правообладатель владеет имуществом</w:t>
            </w:r>
          </w:p>
        </w:tc>
        <w:tc>
          <w:tcPr>
            <w:tcW w:w="964" w:type="dxa"/>
            <w:tcBorders>
              <w:top w:val="single" w:sz="4" w:space="0" w:color="000000"/>
              <w:left w:val="single" w:sz="4" w:space="0" w:color="000000"/>
              <w:bottom w:val="single" w:sz="4" w:space="0" w:color="000000"/>
              <w:right w:val="single" w:sz="4" w:space="0" w:color="000000"/>
            </w:tcBorders>
            <w:vAlign w:val="center"/>
          </w:tcPr>
          <w:p w:rsidR="00352847" w:rsidRPr="00C432A3" w:rsidRDefault="00352847" w:rsidP="005E039F">
            <w:pPr>
              <w:pStyle w:val="ConsPlusNormal"/>
              <w:jc w:val="center"/>
              <w:rPr>
                <w:sz w:val="24"/>
                <w:szCs w:val="24"/>
              </w:rPr>
            </w:pPr>
            <w:r w:rsidRPr="00C432A3">
              <w:rPr>
                <w:sz w:val="24"/>
                <w:szCs w:val="24"/>
              </w:rPr>
              <w:t>полное наименование</w:t>
            </w:r>
          </w:p>
        </w:tc>
        <w:tc>
          <w:tcPr>
            <w:tcW w:w="851" w:type="dxa"/>
            <w:tcBorders>
              <w:top w:val="single" w:sz="4" w:space="0" w:color="000000"/>
              <w:left w:val="single" w:sz="4" w:space="0" w:color="000000"/>
              <w:bottom w:val="single" w:sz="4" w:space="0" w:color="000000"/>
              <w:right w:val="single" w:sz="4" w:space="0" w:color="000000"/>
            </w:tcBorders>
            <w:vAlign w:val="center"/>
          </w:tcPr>
          <w:p w:rsidR="00352847" w:rsidRPr="00C432A3" w:rsidRDefault="00352847" w:rsidP="005E039F">
            <w:pPr>
              <w:pStyle w:val="ConsPlusNormal"/>
              <w:jc w:val="center"/>
              <w:rPr>
                <w:sz w:val="24"/>
                <w:szCs w:val="24"/>
              </w:rPr>
            </w:pPr>
            <w:r w:rsidRPr="00C432A3">
              <w:rPr>
                <w:sz w:val="24"/>
                <w:szCs w:val="24"/>
              </w:rPr>
              <w:t>ОГРН</w:t>
            </w:r>
          </w:p>
        </w:tc>
        <w:tc>
          <w:tcPr>
            <w:tcW w:w="737" w:type="dxa"/>
            <w:tcBorders>
              <w:top w:val="single" w:sz="4" w:space="0" w:color="000000"/>
              <w:left w:val="single" w:sz="4" w:space="0" w:color="000000"/>
              <w:bottom w:val="single" w:sz="4" w:space="0" w:color="000000"/>
              <w:right w:val="single" w:sz="4" w:space="0" w:color="000000"/>
            </w:tcBorders>
            <w:vAlign w:val="center"/>
          </w:tcPr>
          <w:p w:rsidR="00352847" w:rsidRPr="00C432A3" w:rsidRDefault="00352847" w:rsidP="005E039F">
            <w:pPr>
              <w:pStyle w:val="ConsPlusNormal"/>
              <w:jc w:val="center"/>
              <w:rPr>
                <w:sz w:val="24"/>
                <w:szCs w:val="24"/>
              </w:rPr>
            </w:pPr>
            <w:r w:rsidRPr="00C432A3">
              <w:rPr>
                <w:sz w:val="24"/>
                <w:szCs w:val="24"/>
              </w:rPr>
              <w:t>ИНН</w:t>
            </w:r>
          </w:p>
        </w:tc>
        <w:tc>
          <w:tcPr>
            <w:tcW w:w="907" w:type="dxa"/>
            <w:tcBorders>
              <w:top w:val="single" w:sz="4" w:space="0" w:color="000000"/>
              <w:left w:val="single" w:sz="4" w:space="0" w:color="000000"/>
              <w:bottom w:val="single" w:sz="4" w:space="0" w:color="000000"/>
              <w:right w:val="single" w:sz="4" w:space="0" w:color="000000"/>
            </w:tcBorders>
            <w:vAlign w:val="center"/>
          </w:tcPr>
          <w:p w:rsidR="00352847" w:rsidRPr="00C432A3" w:rsidRDefault="00352847" w:rsidP="005E039F">
            <w:pPr>
              <w:pStyle w:val="ConsPlusNormal"/>
              <w:jc w:val="center"/>
              <w:rPr>
                <w:sz w:val="24"/>
                <w:szCs w:val="24"/>
              </w:rPr>
            </w:pPr>
            <w:r w:rsidRPr="00C432A3">
              <w:rPr>
                <w:sz w:val="24"/>
                <w:szCs w:val="24"/>
              </w:rPr>
              <w:t>дата заключения договора</w:t>
            </w:r>
          </w:p>
        </w:tc>
        <w:tc>
          <w:tcPr>
            <w:tcW w:w="1130" w:type="dxa"/>
            <w:tcBorders>
              <w:top w:val="single" w:sz="4" w:space="0" w:color="000000"/>
              <w:left w:val="single" w:sz="4" w:space="0" w:color="000000"/>
              <w:bottom w:val="single" w:sz="4" w:space="0" w:color="000000"/>
              <w:right w:val="single" w:sz="4" w:space="0" w:color="000000"/>
            </w:tcBorders>
            <w:vAlign w:val="center"/>
          </w:tcPr>
          <w:p w:rsidR="00352847" w:rsidRPr="00C432A3" w:rsidRDefault="00352847" w:rsidP="005E039F">
            <w:pPr>
              <w:pStyle w:val="ConsPlusNormal"/>
              <w:jc w:val="center"/>
              <w:rPr>
                <w:sz w:val="24"/>
                <w:szCs w:val="24"/>
              </w:rPr>
            </w:pPr>
            <w:r w:rsidRPr="00C432A3">
              <w:rPr>
                <w:sz w:val="24"/>
                <w:szCs w:val="24"/>
              </w:rPr>
              <w:t>дата окончания действия договора</w:t>
            </w:r>
          </w:p>
        </w:tc>
      </w:tr>
      <w:tr w:rsidR="00352847" w:rsidRPr="00C432A3" w:rsidTr="005E039F">
        <w:tc>
          <w:tcPr>
            <w:tcW w:w="1474"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r w:rsidRPr="00C432A3">
              <w:rPr>
                <w:sz w:val="24"/>
                <w:szCs w:val="24"/>
              </w:rPr>
              <w:t>23</w:t>
            </w:r>
          </w:p>
        </w:tc>
        <w:tc>
          <w:tcPr>
            <w:tcW w:w="1020"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r w:rsidRPr="00C432A3">
              <w:rPr>
                <w:sz w:val="24"/>
                <w:szCs w:val="24"/>
              </w:rPr>
              <w:t>24</w:t>
            </w:r>
          </w:p>
        </w:tc>
        <w:tc>
          <w:tcPr>
            <w:tcW w:w="680"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r w:rsidRPr="00C432A3">
              <w:rPr>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bottom"/>
          </w:tcPr>
          <w:p w:rsidR="00352847" w:rsidRPr="00C432A3" w:rsidRDefault="00352847" w:rsidP="005E039F">
            <w:pPr>
              <w:pStyle w:val="ConsPlusNormal"/>
              <w:jc w:val="center"/>
              <w:rPr>
                <w:sz w:val="24"/>
                <w:szCs w:val="24"/>
              </w:rPr>
            </w:pPr>
            <w:r w:rsidRPr="00C432A3">
              <w:rPr>
                <w:sz w:val="24"/>
                <w:szCs w:val="24"/>
              </w:rPr>
              <w:t>26</w:t>
            </w:r>
          </w:p>
        </w:tc>
        <w:tc>
          <w:tcPr>
            <w:tcW w:w="680"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r w:rsidRPr="00C432A3">
              <w:rPr>
                <w:sz w:val="24"/>
                <w:szCs w:val="24"/>
              </w:rPr>
              <w:t>27</w:t>
            </w:r>
          </w:p>
        </w:tc>
        <w:tc>
          <w:tcPr>
            <w:tcW w:w="1530" w:type="dxa"/>
            <w:tcBorders>
              <w:top w:val="single" w:sz="4" w:space="0" w:color="000000"/>
              <w:left w:val="single" w:sz="4" w:space="0" w:color="000000"/>
              <w:bottom w:val="single" w:sz="4" w:space="0" w:color="000000"/>
              <w:right w:val="single" w:sz="4" w:space="0" w:color="000000"/>
            </w:tcBorders>
            <w:vAlign w:val="bottom"/>
          </w:tcPr>
          <w:p w:rsidR="00352847" w:rsidRPr="00C432A3" w:rsidRDefault="00352847" w:rsidP="005E039F">
            <w:pPr>
              <w:pStyle w:val="ConsPlusNormal"/>
              <w:jc w:val="center"/>
              <w:rPr>
                <w:sz w:val="24"/>
                <w:szCs w:val="24"/>
              </w:rPr>
            </w:pPr>
            <w:r w:rsidRPr="00C432A3">
              <w:rPr>
                <w:sz w:val="24"/>
                <w:szCs w:val="24"/>
              </w:rPr>
              <w:t>28</w:t>
            </w:r>
          </w:p>
        </w:tc>
        <w:tc>
          <w:tcPr>
            <w:tcW w:w="964"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r w:rsidRPr="00C432A3">
              <w:rPr>
                <w:sz w:val="24"/>
                <w:szCs w:val="24"/>
              </w:rPr>
              <w:t>29</w:t>
            </w:r>
          </w:p>
        </w:tc>
        <w:tc>
          <w:tcPr>
            <w:tcW w:w="851"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r w:rsidRPr="00C432A3">
              <w:rPr>
                <w:sz w:val="24"/>
                <w:szCs w:val="24"/>
              </w:rPr>
              <w:t>30</w:t>
            </w:r>
          </w:p>
        </w:tc>
        <w:tc>
          <w:tcPr>
            <w:tcW w:w="737"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r w:rsidRPr="00C432A3">
              <w:rPr>
                <w:sz w:val="24"/>
                <w:szCs w:val="24"/>
              </w:rPr>
              <w:t>31</w:t>
            </w:r>
          </w:p>
        </w:tc>
        <w:tc>
          <w:tcPr>
            <w:tcW w:w="907"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r w:rsidRPr="00C432A3">
              <w:rPr>
                <w:sz w:val="24"/>
                <w:szCs w:val="24"/>
              </w:rPr>
              <w:t>32</w:t>
            </w:r>
          </w:p>
        </w:tc>
        <w:tc>
          <w:tcPr>
            <w:tcW w:w="1133"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r w:rsidRPr="00C432A3">
              <w:rPr>
                <w:sz w:val="24"/>
                <w:szCs w:val="24"/>
              </w:rPr>
              <w:t>33</w:t>
            </w:r>
          </w:p>
        </w:tc>
        <w:tc>
          <w:tcPr>
            <w:tcW w:w="964"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r w:rsidRPr="00C432A3">
              <w:rPr>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r w:rsidRPr="00C432A3">
              <w:rPr>
                <w:sz w:val="24"/>
                <w:szCs w:val="24"/>
              </w:rPr>
              <w:t>35</w:t>
            </w:r>
          </w:p>
        </w:tc>
        <w:tc>
          <w:tcPr>
            <w:tcW w:w="737"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r w:rsidRPr="00C432A3">
              <w:rPr>
                <w:sz w:val="24"/>
                <w:szCs w:val="24"/>
              </w:rPr>
              <w:t>36</w:t>
            </w:r>
          </w:p>
        </w:tc>
        <w:tc>
          <w:tcPr>
            <w:tcW w:w="907"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r w:rsidRPr="00C432A3">
              <w:rPr>
                <w:sz w:val="24"/>
                <w:szCs w:val="24"/>
              </w:rPr>
              <w:t>37</w:t>
            </w:r>
          </w:p>
        </w:tc>
        <w:tc>
          <w:tcPr>
            <w:tcW w:w="1130"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r w:rsidRPr="00C432A3">
              <w:rPr>
                <w:sz w:val="24"/>
                <w:szCs w:val="24"/>
              </w:rPr>
              <w:t>38</w:t>
            </w:r>
          </w:p>
        </w:tc>
      </w:tr>
      <w:tr w:rsidR="00352847" w:rsidRPr="00C432A3" w:rsidTr="005E039F">
        <w:tc>
          <w:tcPr>
            <w:tcW w:w="1474"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352847" w:rsidRPr="00C432A3" w:rsidRDefault="00352847" w:rsidP="005E039F">
            <w:pPr>
              <w:pStyle w:val="ConsPlusNormal"/>
              <w:jc w:val="center"/>
              <w:rPr>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352847" w:rsidRPr="00C432A3" w:rsidRDefault="00352847" w:rsidP="005E039F">
            <w:pPr>
              <w:pStyle w:val="ConsPlusNormal"/>
              <w:jc w:val="center"/>
              <w:rPr>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p>
        </w:tc>
        <w:tc>
          <w:tcPr>
            <w:tcW w:w="1130"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p>
        </w:tc>
      </w:tr>
    </w:tbl>
    <w:p w:rsidR="00352847" w:rsidRDefault="00352847" w:rsidP="00352847"/>
    <w:tbl>
      <w:tblPr>
        <w:tblW w:w="15136" w:type="dxa"/>
        <w:tblInd w:w="67" w:type="dxa"/>
        <w:tblLayout w:type="fixed"/>
        <w:tblCellMar>
          <w:top w:w="102" w:type="dxa"/>
          <w:left w:w="62" w:type="dxa"/>
          <w:bottom w:w="102" w:type="dxa"/>
          <w:right w:w="62" w:type="dxa"/>
        </w:tblCellMar>
        <w:tblLook w:val="04A0"/>
      </w:tblPr>
      <w:tblGrid>
        <w:gridCol w:w="3520"/>
        <w:gridCol w:w="3784"/>
        <w:gridCol w:w="2550"/>
        <w:gridCol w:w="2376"/>
        <w:gridCol w:w="2906"/>
      </w:tblGrid>
      <w:tr w:rsidR="00352847" w:rsidRPr="00C432A3" w:rsidTr="005E039F">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352847" w:rsidRPr="00C432A3" w:rsidRDefault="00352847" w:rsidP="005E039F">
            <w:pPr>
              <w:pStyle w:val="ConsPlusNormal"/>
              <w:jc w:val="center"/>
              <w:rPr>
                <w:sz w:val="24"/>
                <w:szCs w:val="24"/>
              </w:rPr>
            </w:pPr>
            <w:r w:rsidRPr="00C432A3">
              <w:rPr>
                <w:sz w:val="24"/>
                <w:szCs w:val="24"/>
              </w:rPr>
              <w:t>Указать одно из значений: в перечне (изменениях в перечень)</w:t>
            </w:r>
          </w:p>
        </w:tc>
        <w:tc>
          <w:tcPr>
            <w:tcW w:w="7484" w:type="dxa"/>
            <w:gridSpan w:val="4"/>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r w:rsidRPr="00C432A3">
              <w:rPr>
                <w:sz w:val="24"/>
                <w:szCs w:val="24"/>
              </w:rPr>
              <w:t>Сведения о правовом акте, в соответствии с которым имущество включено в перечень (изменены сведения об имуществе в перечне)</w:t>
            </w:r>
          </w:p>
        </w:tc>
      </w:tr>
      <w:tr w:rsidR="00352847" w:rsidRPr="00C432A3" w:rsidTr="005E039F">
        <w:tc>
          <w:tcPr>
            <w:tcW w:w="2268" w:type="dxa"/>
            <w:vMerge/>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p>
        </w:tc>
        <w:tc>
          <w:tcPr>
            <w:tcW w:w="2438" w:type="dxa"/>
            <w:vMerge w:val="restart"/>
            <w:tcBorders>
              <w:top w:val="single" w:sz="4" w:space="0" w:color="000000"/>
              <w:left w:val="single" w:sz="4" w:space="0" w:color="000000"/>
              <w:bottom w:val="single" w:sz="4" w:space="0" w:color="000000"/>
              <w:right w:val="single" w:sz="4" w:space="0" w:color="000000"/>
            </w:tcBorders>
            <w:vAlign w:val="center"/>
          </w:tcPr>
          <w:p w:rsidR="00352847" w:rsidRPr="00C432A3" w:rsidRDefault="00352847" w:rsidP="005E039F">
            <w:pPr>
              <w:pStyle w:val="ConsPlusNormal"/>
              <w:jc w:val="center"/>
              <w:rPr>
                <w:sz w:val="24"/>
                <w:szCs w:val="24"/>
              </w:rPr>
            </w:pPr>
            <w:r w:rsidRPr="00C432A3">
              <w:rPr>
                <w:sz w:val="24"/>
                <w:szCs w:val="24"/>
              </w:rPr>
              <w:t xml:space="preserve">наименование органа, принявшего </w:t>
            </w:r>
            <w:r w:rsidRPr="00C432A3">
              <w:rPr>
                <w:sz w:val="24"/>
                <w:szCs w:val="24"/>
              </w:rPr>
              <w:lastRenderedPageBreak/>
              <w:t>документ</w:t>
            </w:r>
          </w:p>
        </w:tc>
        <w:tc>
          <w:tcPr>
            <w:tcW w:w="1643" w:type="dxa"/>
            <w:vMerge w:val="restart"/>
            <w:tcBorders>
              <w:top w:val="single" w:sz="4" w:space="0" w:color="000000"/>
              <w:left w:val="single" w:sz="4" w:space="0" w:color="000000"/>
              <w:bottom w:val="single" w:sz="4" w:space="0" w:color="000000"/>
              <w:right w:val="single" w:sz="4" w:space="0" w:color="000000"/>
            </w:tcBorders>
            <w:vAlign w:val="center"/>
          </w:tcPr>
          <w:p w:rsidR="00352847" w:rsidRPr="00C432A3" w:rsidRDefault="00352847" w:rsidP="005E039F">
            <w:pPr>
              <w:pStyle w:val="ConsPlusNormal"/>
              <w:jc w:val="center"/>
              <w:rPr>
                <w:sz w:val="24"/>
                <w:szCs w:val="24"/>
              </w:rPr>
            </w:pPr>
            <w:r w:rsidRPr="00C432A3">
              <w:rPr>
                <w:sz w:val="24"/>
                <w:szCs w:val="24"/>
              </w:rPr>
              <w:lastRenderedPageBreak/>
              <w:t>вид документа</w:t>
            </w:r>
          </w:p>
        </w:tc>
        <w:tc>
          <w:tcPr>
            <w:tcW w:w="3403" w:type="dxa"/>
            <w:gridSpan w:val="2"/>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r w:rsidRPr="00C432A3">
              <w:rPr>
                <w:sz w:val="24"/>
                <w:szCs w:val="24"/>
              </w:rPr>
              <w:t>реквизиты документа</w:t>
            </w:r>
          </w:p>
        </w:tc>
      </w:tr>
      <w:tr w:rsidR="00352847" w:rsidRPr="00C432A3" w:rsidTr="005E039F">
        <w:tc>
          <w:tcPr>
            <w:tcW w:w="2268" w:type="dxa"/>
            <w:vMerge/>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p>
        </w:tc>
        <w:tc>
          <w:tcPr>
            <w:tcW w:w="2438" w:type="dxa"/>
            <w:vMerge/>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p>
        </w:tc>
        <w:tc>
          <w:tcPr>
            <w:tcW w:w="1643" w:type="dxa"/>
            <w:vMerge/>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p>
        </w:tc>
        <w:tc>
          <w:tcPr>
            <w:tcW w:w="1531"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r w:rsidRPr="00C432A3">
              <w:rPr>
                <w:sz w:val="24"/>
                <w:szCs w:val="24"/>
              </w:rPr>
              <w:t>дата</w:t>
            </w:r>
          </w:p>
        </w:tc>
        <w:tc>
          <w:tcPr>
            <w:tcW w:w="1872"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r w:rsidRPr="00C432A3">
              <w:rPr>
                <w:sz w:val="24"/>
                <w:szCs w:val="24"/>
              </w:rPr>
              <w:t>номер</w:t>
            </w:r>
          </w:p>
        </w:tc>
      </w:tr>
      <w:tr w:rsidR="00352847" w:rsidRPr="00C432A3" w:rsidTr="005E039F">
        <w:tc>
          <w:tcPr>
            <w:tcW w:w="2268"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r w:rsidRPr="00C432A3">
              <w:rPr>
                <w:sz w:val="24"/>
                <w:szCs w:val="24"/>
              </w:rPr>
              <w:lastRenderedPageBreak/>
              <w:t>39</w:t>
            </w:r>
          </w:p>
        </w:tc>
        <w:tc>
          <w:tcPr>
            <w:tcW w:w="2438"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r w:rsidRPr="00C432A3">
              <w:rPr>
                <w:sz w:val="24"/>
                <w:szCs w:val="24"/>
              </w:rPr>
              <w:t>40</w:t>
            </w:r>
          </w:p>
        </w:tc>
        <w:tc>
          <w:tcPr>
            <w:tcW w:w="1643"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r w:rsidRPr="00C432A3">
              <w:rPr>
                <w:sz w:val="24"/>
                <w:szCs w:val="24"/>
              </w:rPr>
              <w:t>41</w:t>
            </w:r>
          </w:p>
        </w:tc>
        <w:tc>
          <w:tcPr>
            <w:tcW w:w="1531"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r w:rsidRPr="00C432A3">
              <w:rPr>
                <w:sz w:val="24"/>
                <w:szCs w:val="24"/>
              </w:rPr>
              <w:t>42</w:t>
            </w:r>
          </w:p>
        </w:tc>
        <w:tc>
          <w:tcPr>
            <w:tcW w:w="1872"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r w:rsidRPr="00C432A3">
              <w:rPr>
                <w:sz w:val="24"/>
                <w:szCs w:val="24"/>
              </w:rPr>
              <w:t>43</w:t>
            </w:r>
          </w:p>
        </w:tc>
      </w:tr>
      <w:tr w:rsidR="00352847" w:rsidRPr="00C432A3" w:rsidTr="005E039F">
        <w:tc>
          <w:tcPr>
            <w:tcW w:w="2268"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p>
        </w:tc>
        <w:tc>
          <w:tcPr>
            <w:tcW w:w="1643"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p>
        </w:tc>
        <w:tc>
          <w:tcPr>
            <w:tcW w:w="1531"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p>
        </w:tc>
        <w:tc>
          <w:tcPr>
            <w:tcW w:w="1872" w:type="dxa"/>
            <w:tcBorders>
              <w:top w:val="single" w:sz="4" w:space="0" w:color="000000"/>
              <w:left w:val="single" w:sz="4" w:space="0" w:color="000000"/>
              <w:bottom w:val="single" w:sz="4" w:space="0" w:color="000000"/>
              <w:right w:val="single" w:sz="4" w:space="0" w:color="000000"/>
            </w:tcBorders>
          </w:tcPr>
          <w:p w:rsidR="00352847" w:rsidRPr="00C432A3" w:rsidRDefault="00352847" w:rsidP="005E039F">
            <w:pPr>
              <w:pStyle w:val="ConsPlusNormal"/>
              <w:jc w:val="center"/>
              <w:rPr>
                <w:sz w:val="24"/>
                <w:szCs w:val="24"/>
              </w:rPr>
            </w:pPr>
          </w:p>
        </w:tc>
      </w:tr>
    </w:tbl>
    <w:p w:rsidR="00352847" w:rsidRPr="00C432A3" w:rsidRDefault="00352847" w:rsidP="00352847"/>
    <w:p w:rsidR="00352847" w:rsidRDefault="00352847" w:rsidP="003B02DA">
      <w:pPr>
        <w:rPr>
          <w:rFonts w:ascii="Times New Roman" w:hAnsi="Times New Roman" w:cs="Times New Roman"/>
          <w:szCs w:val="28"/>
        </w:rPr>
      </w:pPr>
    </w:p>
    <w:p w:rsidR="00352847" w:rsidRDefault="00352847" w:rsidP="003B02DA">
      <w:pPr>
        <w:rPr>
          <w:rFonts w:ascii="Times New Roman" w:hAnsi="Times New Roman" w:cs="Times New Roman"/>
          <w:szCs w:val="28"/>
        </w:rPr>
      </w:pPr>
    </w:p>
    <w:p w:rsidR="00352847" w:rsidRDefault="00352847" w:rsidP="003B02DA">
      <w:pPr>
        <w:rPr>
          <w:rFonts w:ascii="Times New Roman" w:hAnsi="Times New Roman" w:cs="Times New Roman"/>
          <w:szCs w:val="28"/>
        </w:rPr>
      </w:pPr>
    </w:p>
    <w:p w:rsidR="00352847" w:rsidRDefault="00352847" w:rsidP="00352847">
      <w:pPr>
        <w:rPr>
          <w:rFonts w:ascii="Times New Roman" w:hAnsi="Times New Roman" w:cs="Times New Roman"/>
          <w:szCs w:val="28"/>
        </w:rPr>
      </w:pPr>
    </w:p>
    <w:p w:rsidR="00352847" w:rsidRPr="003B02DA" w:rsidRDefault="00352847" w:rsidP="00352847">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780"/>
        <w:gridCol w:w="1980"/>
      </w:tblGrid>
      <w:tr w:rsidR="00352847" w:rsidTr="005E039F">
        <w:trPr>
          <w:trHeight w:val="465"/>
        </w:trPr>
        <w:tc>
          <w:tcPr>
            <w:tcW w:w="3600" w:type="dxa"/>
            <w:tcBorders>
              <w:top w:val="single" w:sz="4" w:space="0" w:color="auto"/>
              <w:left w:val="single" w:sz="4" w:space="0" w:color="auto"/>
              <w:bottom w:val="single" w:sz="4" w:space="0" w:color="auto"/>
              <w:right w:val="single" w:sz="4" w:space="0" w:color="auto"/>
            </w:tcBorders>
            <w:hideMark/>
          </w:tcPr>
          <w:p w:rsidR="00352847" w:rsidRDefault="00352847" w:rsidP="005E039F">
            <w:pPr>
              <w:pStyle w:val="a4"/>
              <w:spacing w:line="276" w:lineRule="auto"/>
              <w:rPr>
                <w:rFonts w:ascii="Times New Roman" w:hAnsi="Times New Roman" w:cs="Times New Roman"/>
              </w:rPr>
            </w:pPr>
            <w:r>
              <w:rPr>
                <w:rFonts w:ascii="Times New Roman" w:hAnsi="Times New Roman" w:cs="Times New Roman"/>
              </w:rPr>
              <w:t>РЕДАКТОР</w:t>
            </w:r>
          </w:p>
          <w:p w:rsidR="00352847" w:rsidRDefault="00352847" w:rsidP="005E039F">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352847" w:rsidRDefault="00352847" w:rsidP="005E039F">
            <w:pPr>
              <w:pStyle w:val="a4"/>
              <w:spacing w:line="276" w:lineRule="auto"/>
              <w:jc w:val="center"/>
              <w:rPr>
                <w:rFonts w:ascii="Times New Roman" w:hAnsi="Times New Roman" w:cs="Times New Roman"/>
              </w:rPr>
            </w:pPr>
            <w:r>
              <w:rPr>
                <w:rFonts w:ascii="Times New Roman" w:hAnsi="Times New Roman" w:cs="Times New Roman"/>
              </w:rPr>
              <w:t>Адрес: 632960 Новосибирская область Здвинский район с.Верх-Урюм ул.Коммунальная, 9</w:t>
            </w:r>
          </w:p>
          <w:p w:rsidR="00352847" w:rsidRDefault="00352847" w:rsidP="005E039F">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352847" w:rsidRDefault="00352847" w:rsidP="005E039F">
            <w:pPr>
              <w:pStyle w:val="a4"/>
              <w:spacing w:line="276" w:lineRule="auto"/>
              <w:rPr>
                <w:rFonts w:ascii="Times New Roman" w:hAnsi="Times New Roman" w:cs="Times New Roman"/>
              </w:rPr>
            </w:pPr>
            <w:r>
              <w:rPr>
                <w:rFonts w:ascii="Times New Roman" w:hAnsi="Times New Roman" w:cs="Times New Roman"/>
              </w:rPr>
              <w:t>Тираж</w:t>
            </w:r>
          </w:p>
          <w:p w:rsidR="00352847" w:rsidRDefault="00352847" w:rsidP="005E039F">
            <w:pPr>
              <w:pStyle w:val="a4"/>
              <w:spacing w:line="276" w:lineRule="auto"/>
              <w:rPr>
                <w:rFonts w:ascii="Times New Roman" w:hAnsi="Times New Roman" w:cs="Times New Roman"/>
              </w:rPr>
            </w:pPr>
            <w:r>
              <w:rPr>
                <w:rFonts w:ascii="Times New Roman" w:hAnsi="Times New Roman" w:cs="Times New Roman"/>
              </w:rPr>
              <w:t>32 экземпляра</w:t>
            </w:r>
          </w:p>
        </w:tc>
      </w:tr>
      <w:tr w:rsidR="00352847" w:rsidTr="005E039F">
        <w:trPr>
          <w:trHeight w:val="630"/>
        </w:trPr>
        <w:tc>
          <w:tcPr>
            <w:tcW w:w="3600" w:type="dxa"/>
            <w:tcBorders>
              <w:top w:val="single" w:sz="4" w:space="0" w:color="auto"/>
              <w:left w:val="single" w:sz="4" w:space="0" w:color="auto"/>
              <w:bottom w:val="single" w:sz="4" w:space="0" w:color="auto"/>
              <w:right w:val="single" w:sz="4" w:space="0" w:color="auto"/>
            </w:tcBorders>
            <w:hideMark/>
          </w:tcPr>
          <w:p w:rsidR="00352847" w:rsidRDefault="00352847" w:rsidP="005E039F">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Верх-Урюмского сельсовета Здвинского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352847" w:rsidRDefault="00352847" w:rsidP="005E039F">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352847" w:rsidRDefault="00352847" w:rsidP="005E039F">
            <w:pPr>
              <w:spacing w:after="0" w:line="240" w:lineRule="auto"/>
              <w:rPr>
                <w:rFonts w:ascii="Times New Roman" w:hAnsi="Times New Roman" w:cs="Times New Roman"/>
              </w:rPr>
            </w:pPr>
          </w:p>
        </w:tc>
      </w:tr>
    </w:tbl>
    <w:p w:rsidR="00352847" w:rsidRDefault="00352847" w:rsidP="00352847">
      <w:pPr>
        <w:pStyle w:val="a4"/>
        <w:rPr>
          <w:rFonts w:ascii="Times New Roman" w:hAnsi="Times New Roman" w:cs="Times New Roman"/>
          <w:sz w:val="20"/>
          <w:szCs w:val="20"/>
        </w:rPr>
      </w:pPr>
    </w:p>
    <w:p w:rsidR="00352847" w:rsidRDefault="00352847" w:rsidP="00352847">
      <w:pPr>
        <w:tabs>
          <w:tab w:val="left" w:pos="1180"/>
        </w:tabs>
        <w:rPr>
          <w:rFonts w:ascii="Times New Roman" w:hAnsi="Times New Roman" w:cs="Times New Roman"/>
        </w:rPr>
      </w:pPr>
    </w:p>
    <w:sectPr w:rsidR="00352847" w:rsidSect="00352847">
      <w:pgSz w:w="16838" w:h="11906" w:orient="landscape"/>
      <w:pgMar w:top="1701" w:right="284" w:bottom="851"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004" w:rsidRDefault="009B2004">
      <w:pPr>
        <w:spacing w:after="0" w:line="240" w:lineRule="auto"/>
      </w:pPr>
      <w:r>
        <w:separator/>
      </w:r>
    </w:p>
  </w:endnote>
  <w:endnote w:type="continuationSeparator" w:id="1">
    <w:p w:rsidR="009B2004" w:rsidRDefault="009B20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004" w:rsidRDefault="009B2004">
      <w:pPr>
        <w:spacing w:after="0" w:line="240" w:lineRule="auto"/>
      </w:pPr>
      <w:r>
        <w:separator/>
      </w:r>
    </w:p>
  </w:footnote>
  <w:footnote w:type="continuationSeparator" w:id="1">
    <w:p w:rsidR="009B2004" w:rsidRDefault="009B20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abstractNum w:abstractNumId="2">
    <w:nsid w:val="589C2217"/>
    <w:multiLevelType w:val="hybridMultilevel"/>
    <w:tmpl w:val="D9508218"/>
    <w:lvl w:ilvl="0" w:tplc="7CB00A8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4D73"/>
    <w:rsid w:val="00036B41"/>
    <w:rsid w:val="000A481D"/>
    <w:rsid w:val="000D1774"/>
    <w:rsid w:val="00167FF0"/>
    <w:rsid w:val="00193EAB"/>
    <w:rsid w:val="001D063F"/>
    <w:rsid w:val="001D58F8"/>
    <w:rsid w:val="001E0DFC"/>
    <w:rsid w:val="001F224A"/>
    <w:rsid w:val="0023362E"/>
    <w:rsid w:val="002B2DA0"/>
    <w:rsid w:val="00352847"/>
    <w:rsid w:val="00380877"/>
    <w:rsid w:val="003B02DA"/>
    <w:rsid w:val="004230A9"/>
    <w:rsid w:val="00456C30"/>
    <w:rsid w:val="004940F9"/>
    <w:rsid w:val="004A60F0"/>
    <w:rsid w:val="005E2CB3"/>
    <w:rsid w:val="0066315A"/>
    <w:rsid w:val="006D721F"/>
    <w:rsid w:val="00784D73"/>
    <w:rsid w:val="007901E5"/>
    <w:rsid w:val="007A289D"/>
    <w:rsid w:val="00804745"/>
    <w:rsid w:val="00865601"/>
    <w:rsid w:val="008C0612"/>
    <w:rsid w:val="008C57BC"/>
    <w:rsid w:val="008D7996"/>
    <w:rsid w:val="008E24D0"/>
    <w:rsid w:val="008E53DB"/>
    <w:rsid w:val="00983E1C"/>
    <w:rsid w:val="009B2004"/>
    <w:rsid w:val="00A133B9"/>
    <w:rsid w:val="00A46218"/>
    <w:rsid w:val="00A74EEE"/>
    <w:rsid w:val="00AB4815"/>
    <w:rsid w:val="00AD3048"/>
    <w:rsid w:val="00B44FA8"/>
    <w:rsid w:val="00C53D86"/>
    <w:rsid w:val="00C55194"/>
    <w:rsid w:val="00C65FEC"/>
    <w:rsid w:val="00CF2B99"/>
    <w:rsid w:val="00D03466"/>
    <w:rsid w:val="00D1413B"/>
    <w:rsid w:val="00D2665B"/>
    <w:rsid w:val="00DE7CCC"/>
    <w:rsid w:val="00DF6883"/>
    <w:rsid w:val="00E02144"/>
    <w:rsid w:val="00E40328"/>
    <w:rsid w:val="00E859A8"/>
    <w:rsid w:val="00EB597F"/>
    <w:rsid w:val="00F05916"/>
    <w:rsid w:val="00F20824"/>
    <w:rsid w:val="00F3729D"/>
    <w:rsid w:val="00F90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1">
    <w:name w:val="heading 1"/>
    <w:basedOn w:val="a0"/>
    <w:next w:val="a0"/>
    <w:link w:val="10"/>
    <w:uiPriority w:val="9"/>
    <w:qFormat/>
    <w:rsid w:val="003528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qFormat/>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rPr>
  </w:style>
  <w:style w:type="character" w:customStyle="1" w:styleId="10">
    <w:name w:val="Заголовок 1 Знак"/>
    <w:basedOn w:val="a1"/>
    <w:link w:val="1"/>
    <w:uiPriority w:val="9"/>
    <w:rsid w:val="00352847"/>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6</Pages>
  <Words>897</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Пользователь</cp:lastModifiedBy>
  <cp:revision>45</cp:revision>
  <cp:lastPrinted>2022-08-16T08:28:00Z</cp:lastPrinted>
  <dcterms:created xsi:type="dcterms:W3CDTF">2017-01-19T03:28:00Z</dcterms:created>
  <dcterms:modified xsi:type="dcterms:W3CDTF">2025-06-06T08:22:00Z</dcterms:modified>
</cp:coreProperties>
</file>