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F8A2C" w14:textId="7BBB4E90" w:rsidR="00293F35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3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29E7CD6A" w14:textId="3CC02CF5" w:rsidR="00553E47" w:rsidRPr="00293F35" w:rsidRDefault="00553E47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ВЕРХ-УРЮМСКОГО СЕЛЬСОВЕТА </w:t>
      </w:r>
    </w:p>
    <w:p w14:paraId="4D3BF82C" w14:textId="203DBE54" w:rsidR="001505F1" w:rsidRPr="00293F35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3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РАЙОНА НОВОСИБИРСКОЙ ОБЛАСТИ</w:t>
      </w:r>
    </w:p>
    <w:p w14:paraId="10AC7E36" w14:textId="77777777" w:rsidR="001505F1" w:rsidRPr="00293F35" w:rsidRDefault="001505F1" w:rsidP="001505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72A95F" w14:textId="3A4F6A35" w:rsidR="001505F1" w:rsidRPr="00293F35" w:rsidRDefault="00553E47" w:rsidP="001505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DD86D7C" w14:textId="77777777" w:rsidR="001505F1" w:rsidRPr="00293F35" w:rsidRDefault="001505F1" w:rsidP="001505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ED354A" w14:textId="464F5B7D" w:rsidR="001505F1" w:rsidRPr="002A4F62" w:rsidRDefault="001505F1" w:rsidP="001505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3F3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D829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2BDC">
        <w:rPr>
          <w:rFonts w:ascii="Times New Roman" w:eastAsia="Times New Roman" w:hAnsi="Times New Roman" w:cs="Times New Roman"/>
          <w:sz w:val="28"/>
          <w:szCs w:val="28"/>
          <w:lang w:eastAsia="ru-RU"/>
        </w:rPr>
        <w:t>49-па</w:t>
      </w:r>
    </w:p>
    <w:p w14:paraId="6CD0DECA" w14:textId="77777777" w:rsidR="001505F1" w:rsidRPr="002A4F62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FDFAC" w14:textId="0F862FE3" w:rsidR="001505F1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бюджетной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налоговой 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долговой политики 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FE07F08" w14:textId="77777777" w:rsidR="001505F1" w:rsidRPr="00DA1A2E" w:rsidRDefault="001505F1" w:rsidP="0029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76354B" w14:textId="32D527AE" w:rsidR="001505F1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2D">
        <w:rPr>
          <w:rFonts w:ascii="Times New Roman" w:hAnsi="Times New Roman" w:cs="Times New Roman"/>
          <w:sz w:val="28"/>
          <w:szCs w:val="28"/>
        </w:rPr>
        <w:t>В соответствии с пунктом 13 статьи 107.1 Бюджетного</w:t>
      </w:r>
      <w:r w:rsidR="00553E4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ст. </w:t>
      </w:r>
      <w:r w:rsidRPr="002A4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</w:t>
      </w:r>
      <w:proofErr w:type="spellStart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26.05.2023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 в 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Урюмском</w:t>
      </w:r>
      <w:proofErr w:type="spellEnd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</w:t>
      </w:r>
      <w:r w:rsidRPr="00293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E8F44DD" w14:textId="77777777" w:rsidR="00293F35" w:rsidRPr="002A4F62" w:rsidRDefault="00293F35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73A7D" w14:textId="77777777" w:rsidR="001505F1" w:rsidRPr="00293F35" w:rsidRDefault="001505F1" w:rsidP="0029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35"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p w14:paraId="60BBA8BF" w14:textId="7F9BB681" w:rsidR="001505F1" w:rsidRPr="00DD58C7" w:rsidRDefault="001505F1" w:rsidP="00293F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62">
        <w:rPr>
          <w:rFonts w:ascii="Times New Roman" w:hAnsi="Times New Roman" w:cs="Times New Roman"/>
          <w:sz w:val="28"/>
          <w:szCs w:val="28"/>
        </w:rPr>
        <w:t xml:space="preserve">1) основные </w:t>
      </w:r>
      <w:r w:rsidRPr="00DD58C7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47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53E4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553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D58C7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8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8C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58C7"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r w:rsidR="00155A84">
        <w:rPr>
          <w:rFonts w:ascii="Times New Roman" w:hAnsi="Times New Roman" w:cs="Times New Roman"/>
          <w:sz w:val="28"/>
          <w:szCs w:val="28"/>
        </w:rPr>
        <w:t>о</w:t>
      </w:r>
      <w:r w:rsidRPr="00DD58C7">
        <w:rPr>
          <w:rFonts w:ascii="Times New Roman" w:hAnsi="Times New Roman" w:cs="Times New Roman"/>
          <w:sz w:val="28"/>
          <w:szCs w:val="28"/>
        </w:rPr>
        <w:t>сновные направления бюджетной и налоговой политики);</w:t>
      </w:r>
    </w:p>
    <w:p w14:paraId="1A459157" w14:textId="7BCB1C8F" w:rsidR="001505F1" w:rsidRDefault="001505F1" w:rsidP="00293F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C7">
        <w:rPr>
          <w:rFonts w:ascii="Times New Roman" w:hAnsi="Times New Roman" w:cs="Times New Roman"/>
          <w:sz w:val="28"/>
          <w:szCs w:val="28"/>
        </w:rPr>
        <w:t xml:space="preserve">2) основные </w:t>
      </w:r>
      <w:r w:rsidR="004C145B" w:rsidRPr="00DD58C7">
        <w:rPr>
          <w:rFonts w:ascii="Times New Roman" w:hAnsi="Times New Roman" w:cs="Times New Roman"/>
          <w:sz w:val="28"/>
          <w:szCs w:val="28"/>
        </w:rPr>
        <w:t>направления долговой</w:t>
      </w:r>
      <w:r w:rsidRPr="00DD58C7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47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53E4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553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58C7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58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8C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58C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951DF13" w14:textId="77777777" w:rsidR="00293F35" w:rsidRDefault="00293F35" w:rsidP="00293F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563EF" w14:textId="06BC7920" w:rsidR="001505F1" w:rsidRDefault="001505F1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4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</w:t>
      </w:r>
      <w:proofErr w:type="spellStart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осуществлении планирования расходов и обоснования бюджетных ассигнований бюджета </w:t>
      </w:r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5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руководствоваться основными направлениями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</w:t>
      </w:r>
      <w:r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7C16E" w14:textId="77777777" w:rsidR="00293F35" w:rsidRPr="002A4F62" w:rsidRDefault="00293F35" w:rsidP="00293F3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5264F" w14:textId="278F8AAA" w:rsidR="00553E47" w:rsidRPr="00BC7D21" w:rsidRDefault="00553E47" w:rsidP="00553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05F1" w:rsidRPr="002A4F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05F1" w:rsidRPr="002A4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58-па от 10.10.2023 г «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налоговой, бюджетной и долговой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BB9263" w14:textId="48C76291" w:rsidR="00553E47" w:rsidRPr="00BC7D21" w:rsidRDefault="00553E47" w:rsidP="00553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6FEB9D1B" w14:textId="77777777" w:rsidR="00553E47" w:rsidRDefault="00553E47" w:rsidP="00553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6F70A" w14:textId="77777777" w:rsidR="00553E47" w:rsidRPr="00BC7D21" w:rsidRDefault="00553E47" w:rsidP="00553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01991" w14:textId="77777777" w:rsidR="00553E47" w:rsidRDefault="00553E47" w:rsidP="00553E4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И.А.Морозов</w:t>
      </w:r>
      <w:proofErr w:type="spellEnd"/>
    </w:p>
    <w:p w14:paraId="0C91AED7" w14:textId="77777777" w:rsidR="00553E47" w:rsidRDefault="00553E47" w:rsidP="00553E4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14:paraId="5F7BA091" w14:textId="77777777" w:rsidR="0043257B" w:rsidRDefault="0043257B" w:rsidP="0043257B">
      <w:pPr>
        <w:widowControl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C7D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УТВЕРЖДЕНЫ</w:t>
      </w:r>
    </w:p>
    <w:p w14:paraId="24CBCB12" w14:textId="749798F1" w:rsidR="0043257B" w:rsidRPr="00C371C3" w:rsidRDefault="0043257B" w:rsidP="0043257B">
      <w:pPr>
        <w:spacing w:after="0" w:line="240" w:lineRule="auto"/>
        <w:ind w:left="4956"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а</w:t>
      </w:r>
      <w:r w:rsidRPr="00BC7D21">
        <w:rPr>
          <w:rFonts w:ascii="Times New Roman" w:eastAsia="Calibri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 Верх-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Урюмского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7D21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Новосибирской области от </w:t>
      </w:r>
      <w:r w:rsidR="00B02BDC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C371C3">
        <w:rPr>
          <w:rFonts w:ascii="Times New Roman" w:eastAsia="Calibri" w:hAnsi="Times New Roman" w:cs="Times New Roman"/>
          <w:bCs/>
          <w:sz w:val="28"/>
          <w:szCs w:val="28"/>
        </w:rPr>
        <w:t>.10.202</w:t>
      </w:r>
      <w:r w:rsidR="00B02BD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371C3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02BDC">
        <w:rPr>
          <w:rFonts w:ascii="Times New Roman" w:eastAsia="Calibri" w:hAnsi="Times New Roman" w:cs="Times New Roman"/>
          <w:bCs/>
          <w:sz w:val="28"/>
          <w:szCs w:val="28"/>
        </w:rPr>
        <w:t>49</w:t>
      </w:r>
      <w:r w:rsidRPr="00C371C3">
        <w:rPr>
          <w:rFonts w:ascii="Times New Roman" w:eastAsia="Calibri" w:hAnsi="Times New Roman" w:cs="Times New Roman"/>
          <w:bCs/>
          <w:sz w:val="28"/>
          <w:szCs w:val="28"/>
        </w:rPr>
        <w:t>- па</w:t>
      </w:r>
    </w:p>
    <w:p w14:paraId="608FB1B7" w14:textId="77777777" w:rsidR="0043257B" w:rsidRPr="00917C7B" w:rsidRDefault="0043257B" w:rsidP="0043257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17C7B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33B295FD" w14:textId="77777777" w:rsidR="0043257B" w:rsidRDefault="0043257B" w:rsidP="0043257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44042">
        <w:rPr>
          <w:rFonts w:ascii="Times New Roman" w:hAnsi="Times New Roman" w:cs="Times New Roman"/>
          <w:sz w:val="28"/>
          <w:szCs w:val="28"/>
        </w:rPr>
        <w:t>юджетной</w:t>
      </w:r>
      <w:r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917C7B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AFC072C" w14:textId="6530D53D" w:rsidR="0043257B" w:rsidRPr="00917C7B" w:rsidRDefault="0043257B" w:rsidP="0043257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17C7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C7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C7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7C7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7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1AC092F" w14:textId="77777777" w:rsidR="0043257B" w:rsidRPr="00917C7B" w:rsidRDefault="0043257B" w:rsidP="00432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946FD" w14:textId="77777777" w:rsidR="0043257B" w:rsidRPr="00917C7B" w:rsidRDefault="0043257B" w:rsidP="00432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51580" w14:textId="77777777" w:rsidR="0043257B" w:rsidRDefault="0043257B" w:rsidP="004325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43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434B">
        <w:rPr>
          <w:rFonts w:ascii="Times New Roman" w:hAnsi="Times New Roman" w:cs="Times New Roman"/>
          <w:b/>
          <w:sz w:val="28"/>
          <w:szCs w:val="28"/>
        </w:rPr>
        <w:t>.</w:t>
      </w:r>
      <w:r w:rsidRPr="0026434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643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26B52F" w14:textId="77777777" w:rsidR="0043257B" w:rsidRDefault="0043257B" w:rsidP="00432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6BD9" w14:textId="4455B004" w:rsidR="0043257B" w:rsidRDefault="0043257B" w:rsidP="0043257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bookmarkStart w:id="0" w:name="_Hlk177653632"/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bookmarkEnd w:id="0"/>
      <w:r>
        <w:rPr>
          <w:rFonts w:ascii="Times New Roman" w:hAnsi="Times New Roman" w:cs="Times New Roman"/>
          <w:sz w:val="28"/>
          <w:szCs w:val="28"/>
        </w:rPr>
        <w:t>Новосибирской области на 2025 год и плановый период 2026 и 2027 годов разработаны в целях формирования задач бюджетной и налоговой политики на среднесрочный период, определения условий, используемых при составлении проекта  бюджета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и плановый период 2026 и 2027 годов, и подходов к его формированию.</w:t>
      </w:r>
    </w:p>
    <w:p w14:paraId="2B9317E9" w14:textId="768D0EC0" w:rsidR="0043257B" w:rsidRPr="0026434B" w:rsidRDefault="0043257B" w:rsidP="0043257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и налоговой политики   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и плановый период 2026 и 2027 годов учтены положения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07.05.2024 № 309 «О национальных целях развития Российской Федерации на период до 2030 года и на перспективу до 2036 года», решения, принятые в 2024 году Президентом Российской Федерации, основные параметры прогноза социально-экономического развития Новосибирской области на 2025 год и плановый период 2026 и 2027 годов, 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34B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на 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годов и приоритеты социально-экономического развития</w:t>
      </w:r>
      <w:r w:rsidRPr="0043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434B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434B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14:paraId="7C32274C" w14:textId="77777777" w:rsidR="00B0646B" w:rsidRPr="001A4072" w:rsidRDefault="00B0646B" w:rsidP="00B0646B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D3FDE2" w14:textId="77777777" w:rsidR="00B0646B" w:rsidRDefault="00B0646B" w:rsidP="00B0646B">
      <w:pPr>
        <w:pStyle w:val="a3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03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03A5">
        <w:rPr>
          <w:rFonts w:ascii="Times New Roman" w:hAnsi="Times New Roman" w:cs="Times New Roman"/>
          <w:b/>
          <w:sz w:val="28"/>
          <w:szCs w:val="28"/>
        </w:rPr>
        <w:t>. Налоговая политика</w:t>
      </w:r>
    </w:p>
    <w:p w14:paraId="5CBF8225" w14:textId="77777777" w:rsidR="00B0646B" w:rsidRDefault="00B0646B" w:rsidP="00B06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0A460" w14:textId="77777777" w:rsidR="00B0646B" w:rsidRDefault="00B0646B" w:rsidP="00B0646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2025-2027 годов продолжит курс, заложенный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2022-2024 </w:t>
      </w:r>
      <w:r>
        <w:rPr>
          <w:rFonts w:ascii="Times New Roman" w:hAnsi="Times New Roman" w:cs="Times New Roman"/>
          <w:sz w:val="28"/>
          <w:szCs w:val="28"/>
        </w:rPr>
        <w:t xml:space="preserve">годах, направленный на обеспечение равенства и стабилизацию налоговых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условиях меняющихся экономических реалий. Это будет особенно актуально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условиях изменения федерального налогового законодательства 2024 года. </w:t>
      </w:r>
    </w:p>
    <w:p w14:paraId="5FDED608" w14:textId="3F85B44E" w:rsidR="00B0646B" w:rsidRDefault="00B0646B" w:rsidP="00B0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A7">
        <w:rPr>
          <w:rFonts w:ascii="Times New Roman" w:hAnsi="Times New Roman" w:cs="Times New Roman"/>
          <w:sz w:val="28"/>
          <w:szCs w:val="28"/>
        </w:rPr>
        <w:t>Налоговый потенциал</w:t>
      </w:r>
      <w:r w:rsidR="003E7F16">
        <w:rPr>
          <w:rFonts w:ascii="Times New Roman" w:hAnsi="Times New Roman" w:cs="Times New Roman"/>
          <w:sz w:val="28"/>
          <w:szCs w:val="28"/>
        </w:rPr>
        <w:t xml:space="preserve"> Верх-</w:t>
      </w:r>
      <w:proofErr w:type="spellStart"/>
      <w:r w:rsidR="003E7F16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3E7F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A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D19A7">
        <w:rPr>
          <w:rFonts w:ascii="Times New Roman" w:hAnsi="Times New Roman" w:cs="Times New Roman"/>
          <w:sz w:val="28"/>
          <w:szCs w:val="28"/>
        </w:rPr>
        <w:t xml:space="preserve"> определен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A7">
        <w:rPr>
          <w:rFonts w:ascii="Times New Roman" w:hAnsi="Times New Roman" w:cs="Times New Roman"/>
          <w:sz w:val="28"/>
          <w:szCs w:val="28"/>
        </w:rPr>
        <w:t>учетом вносимых на федеральном и региональном уровне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A7">
        <w:rPr>
          <w:rFonts w:ascii="Times New Roman" w:hAnsi="Times New Roman" w:cs="Times New Roman"/>
          <w:sz w:val="28"/>
          <w:szCs w:val="28"/>
        </w:rPr>
        <w:t>законодательство о налогах и сборах, оказывающих влияние на поступление доходов.</w:t>
      </w:r>
    </w:p>
    <w:p w14:paraId="02C5E4F9" w14:textId="77777777" w:rsidR="00B0646B" w:rsidRDefault="00B0646B" w:rsidP="00B0646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Налогоплательщикам необходимо предоставить период адаптации, который даст им возможность изучить и настроиться на новые условия ведения предпринимательской деятельности.</w:t>
      </w:r>
    </w:p>
    <w:p w14:paraId="7CEDE5CB" w14:textId="77777777" w:rsidR="00B0646B" w:rsidRPr="001D19A7" w:rsidRDefault="00B0646B" w:rsidP="00B0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9A7">
        <w:rPr>
          <w:rFonts w:ascii="Times New Roman" w:hAnsi="Times New Roman" w:cs="Times New Roman"/>
          <w:sz w:val="28"/>
          <w:szCs w:val="28"/>
        </w:rPr>
        <w:t>Особое внимание необходимо обратить на сокращение задолженности по</w:t>
      </w:r>
    </w:p>
    <w:p w14:paraId="4D958593" w14:textId="78939EEE" w:rsidR="00B0646B" w:rsidRDefault="00B0646B" w:rsidP="00B0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7">
        <w:rPr>
          <w:rFonts w:ascii="Times New Roman" w:hAnsi="Times New Roman" w:cs="Times New Roman"/>
          <w:sz w:val="28"/>
          <w:szCs w:val="28"/>
        </w:rPr>
        <w:t>налоговым и неналоговым доходам. Для этого будет продолжена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9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взаимодействию с налогоплательщиками</w:t>
      </w:r>
      <w:r w:rsidRPr="001D19A7">
        <w:rPr>
          <w:rFonts w:ascii="Times New Roman" w:hAnsi="Times New Roman" w:cs="Times New Roman"/>
          <w:sz w:val="28"/>
          <w:szCs w:val="28"/>
        </w:rPr>
        <w:t xml:space="preserve"> с целью максимально 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38">
        <w:rPr>
          <w:rFonts w:ascii="Times New Roman" w:hAnsi="Times New Roman" w:cs="Times New Roman"/>
          <w:sz w:val="28"/>
          <w:szCs w:val="28"/>
        </w:rPr>
        <w:t xml:space="preserve">сокращения задолженности и увеличения доходной базы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10838">
        <w:rPr>
          <w:rFonts w:ascii="Times New Roman" w:hAnsi="Times New Roman" w:cs="Times New Roman"/>
          <w:sz w:val="28"/>
          <w:szCs w:val="28"/>
        </w:rPr>
        <w:t>.</w:t>
      </w:r>
    </w:p>
    <w:p w14:paraId="797267BE" w14:textId="77777777" w:rsidR="00914022" w:rsidRPr="001A4072" w:rsidRDefault="00914022" w:rsidP="009140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9D4967" w14:textId="77777777" w:rsidR="00914022" w:rsidRDefault="00914022" w:rsidP="009140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6121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061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 Бюджетная политика</w:t>
      </w:r>
    </w:p>
    <w:p w14:paraId="3A15F61F" w14:textId="77777777" w:rsidR="00914022" w:rsidRDefault="00914022" w:rsidP="009140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78FC6EB" w14:textId="0ED88CCB" w:rsidR="00914022" w:rsidRDefault="00914022" w:rsidP="009140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CB0D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 и в предыдущие периоды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главной задачей бюджетной политики является обеспечение устойчивого социально-экономического развития </w:t>
      </w:r>
      <w:r w:rsidR="001A4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</w:t>
      </w:r>
      <w:proofErr w:type="spellStart"/>
      <w:r w:rsidR="001A4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Урюмского</w:t>
      </w:r>
      <w:proofErr w:type="spellEnd"/>
      <w:r w:rsidR="001A4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14:paraId="61CF2665" w14:textId="7F554FE1" w:rsidR="00914022" w:rsidRDefault="00914022" w:rsidP="0091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Формируемый бюджет </w:t>
      </w:r>
      <w:r w:rsidR="001A4072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1A4072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A40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 (далее-бюджет</w:t>
      </w:r>
      <w:r w:rsidR="001A407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 должен обеспечивать:</w:t>
      </w:r>
    </w:p>
    <w:p w14:paraId="6300E8CD" w14:textId="526CF1BC" w:rsidR="00914022" w:rsidRDefault="00914022" w:rsidP="0091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сбалансированность бюджета</w:t>
      </w:r>
      <w:r w:rsidR="001A407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FE0D5" w14:textId="31CFB5DC" w:rsidR="00914022" w:rsidRDefault="00914022" w:rsidP="0091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проработку и реализацию мероприятий, направленных на мобилизацию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="0097576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1157B" w14:textId="1A97435B" w:rsidR="00914022" w:rsidRPr="00006121" w:rsidRDefault="00914022" w:rsidP="00914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достаточность ресурсов для обеспечения приоритетных направлений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="0097576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2022C" w14:textId="77777777" w:rsidR="00914022" w:rsidRPr="00006121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1">
        <w:rPr>
          <w:rFonts w:ascii="Times New Roman" w:hAnsi="Times New Roman" w:cs="Times New Roman"/>
          <w:sz w:val="28"/>
          <w:szCs w:val="28"/>
        </w:rPr>
        <w:t>Среди ключевых итогов реализации задач, поставленных в 2023 - 2024 годах, следует отметить следующее:</w:t>
      </w:r>
    </w:p>
    <w:p w14:paraId="104A40CE" w14:textId="77777777" w:rsidR="00914022" w:rsidRPr="00006121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1">
        <w:rPr>
          <w:rFonts w:ascii="Times New Roman" w:hAnsi="Times New Roman" w:cs="Times New Roman"/>
          <w:sz w:val="28"/>
          <w:szCs w:val="28"/>
        </w:rPr>
        <w:t>1. Поддержание уровня доходов населения и социальная поддержка граждан.</w:t>
      </w:r>
    </w:p>
    <w:p w14:paraId="0BA4EB1E" w14:textId="77777777" w:rsidR="00914022" w:rsidRPr="00006121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1">
        <w:rPr>
          <w:rFonts w:ascii="Times New Roman" w:hAnsi="Times New Roman" w:cs="Times New Roman"/>
          <w:sz w:val="28"/>
          <w:szCs w:val="28"/>
        </w:rPr>
        <w:t xml:space="preserve">Ускорение в 2023 году темпов роста начисленной заработной платы в среднем по наемным работникам потребовало направить дополнительные средства на обеспечение контрольных соотношений оплаты труда «указных» категорий работников бюджетной сферы, что позволило обеспечить темп роста </w:t>
      </w:r>
      <w:r w:rsidRPr="00590CED">
        <w:rPr>
          <w:rFonts w:ascii="Times New Roman" w:hAnsi="Times New Roman" w:cs="Times New Roman"/>
          <w:sz w:val="28"/>
          <w:szCs w:val="28"/>
        </w:rPr>
        <w:t>среднегодовой заработной платы по таким категориям работников на уровне 115,5%</w:t>
      </w:r>
      <w:r w:rsidRPr="00006121">
        <w:rPr>
          <w:rFonts w:ascii="Times New Roman" w:hAnsi="Times New Roman" w:cs="Times New Roman"/>
          <w:sz w:val="28"/>
          <w:szCs w:val="28"/>
        </w:rPr>
        <w:t xml:space="preserve"> к уровню 2022 года. В 2024 году средства запланированы исходя из планируемого темпа роста заработной платы – 116,2%.</w:t>
      </w:r>
    </w:p>
    <w:p w14:paraId="50DC8DED" w14:textId="77777777" w:rsidR="00914022" w:rsidRPr="00006121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1">
        <w:rPr>
          <w:rFonts w:ascii="Times New Roman" w:hAnsi="Times New Roman" w:cs="Times New Roman"/>
          <w:sz w:val="28"/>
          <w:szCs w:val="28"/>
        </w:rPr>
        <w:t>В целях обеспечения конкурентоспособности уровня оплаты труда работников учреждений «неуказных» категорий в условиях ускорения темпов инфляции в 2023 году фонды оплаты труда государственных и муниципальных учреждений проиндексированы дважды: на 9,7% с 1 августа 2023 года и на 7,5% с 1 октября 2023 года.</w:t>
      </w:r>
    </w:p>
    <w:p w14:paraId="383DA77F" w14:textId="77777777" w:rsidR="00914022" w:rsidRPr="00006121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21">
        <w:rPr>
          <w:rFonts w:ascii="Times New Roman" w:hAnsi="Times New Roman" w:cs="Times New Roman"/>
          <w:sz w:val="28"/>
          <w:szCs w:val="28"/>
        </w:rPr>
        <w:t>В 2024 году планируется проведение индексации фондов оплаты труда «неуказных» категорий работников бюджетной сферы с 1 октября 2024 года.</w:t>
      </w:r>
    </w:p>
    <w:p w14:paraId="304F8A48" w14:textId="77777777" w:rsidR="00914022" w:rsidRPr="00B02BDC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DC">
        <w:rPr>
          <w:rFonts w:ascii="Times New Roman" w:hAnsi="Times New Roman" w:cs="Times New Roman"/>
          <w:sz w:val="28"/>
          <w:szCs w:val="28"/>
        </w:rPr>
        <w:t xml:space="preserve">Кроме того, на территории </w:t>
      </w:r>
      <w:proofErr w:type="spellStart"/>
      <w:r w:rsidRPr="00B02BD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02B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продолжает действовать ряд мер социальной поддержки участников специальной военной операции и членов их семей, финансовое обеспечение которых осуществляется в полном объеме.</w:t>
      </w:r>
    </w:p>
    <w:p w14:paraId="7678A925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EB1A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сфере межбюджетных отношений.</w:t>
      </w:r>
    </w:p>
    <w:p w14:paraId="34A07D38" w14:textId="68DF59E6" w:rsidR="003362B5" w:rsidRDefault="003362B5" w:rsidP="003362B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сложившихся обстоятельствах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2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главной задачей межбюджетной политики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Урюмском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AA24C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остается гарантированное финансовое обеспечение «приоритетных» расходов и обеспечение сбалансированности местных бюджетов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66374E" w14:textId="0BF0A2FE" w:rsidR="00914022" w:rsidRDefault="003362B5" w:rsidP="003362B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001E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самоуправления, которым Правительством Новосибирской области установлен финансовый норматив, устанавливающий предельный объем средств на содержание местных администраций, необхо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димо обеспечить его соблюдение</w:t>
      </w:r>
    </w:p>
    <w:p w14:paraId="5C646A0D" w14:textId="77777777" w:rsidR="00914022" w:rsidRDefault="00914022" w:rsidP="00914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бюджетной политики на 2025 – 2027 годы</w:t>
      </w:r>
    </w:p>
    <w:p w14:paraId="13454FD7" w14:textId="77777777" w:rsidR="00914022" w:rsidRDefault="00914022" w:rsidP="00914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1499C9" w14:textId="410A8330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предыдущие периоды главной задачей бюджетной политики является обеспечение устойчивого социально-экономического развития </w:t>
      </w:r>
      <w:r w:rsidR="003362B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3362B5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3362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условиях изменчивости экономической конъюнктуры. </w:t>
      </w:r>
    </w:p>
    <w:p w14:paraId="625C9413" w14:textId="233BB475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Формируемый  бюджет</w:t>
      </w:r>
      <w:proofErr w:type="gramEnd"/>
      <w:r w:rsidR="003362B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должен быть не только нацелен на выполнение поставленной задачи, но и обеспечивать:</w:t>
      </w:r>
    </w:p>
    <w:p w14:paraId="14A997DD" w14:textId="78AA67D2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достаточность ресурсов для обеспечения приоритетных направлений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="003362B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3AF88" w14:textId="6821B838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сбалансированность бюджета</w:t>
      </w:r>
      <w:r w:rsidR="003362B5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EE1E1BA" w14:textId="548020CD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проработку и реализацию мероприятий, направленных на мобилизацию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="003362B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9D76F0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5E88AEA" w14:textId="77777777" w:rsidR="00914022" w:rsidRPr="00461BFC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D9">
        <w:rPr>
          <w:rFonts w:ascii="Times New Roman" w:hAnsi="Times New Roman" w:cs="Times New Roman"/>
          <w:sz w:val="28"/>
          <w:szCs w:val="28"/>
        </w:rPr>
        <w:t>Особое внимание участникам бюджетного процесса необходимо уделить следующим направлениям:</w:t>
      </w:r>
    </w:p>
    <w:p w14:paraId="6525EF8C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63C511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 Поддержание уровня доходов населения.</w:t>
      </w:r>
    </w:p>
    <w:p w14:paraId="3D8C1D01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в этой связи будет являться повышение уровня оплаты труда «указных» и «неуказных» категорий работников бюджетной сфере в равной степени, с учетом темпа роста средней начисленной заработной платы по региону в целом, что будет способствовать сохранению благоприятного климата в трудовых коллективах.</w:t>
      </w:r>
    </w:p>
    <w:p w14:paraId="434184B5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8CE952" w14:textId="77777777" w:rsidR="00914022" w:rsidRDefault="00914022" w:rsidP="009140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сфере межбюджетных отношений.</w:t>
      </w:r>
    </w:p>
    <w:p w14:paraId="0FDFD944" w14:textId="47A0D09D" w:rsidR="00914022" w:rsidRPr="00B02BDC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 главной задачей межбюджетной политики в </w:t>
      </w:r>
      <w:r w:rsidR="003362B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3362B5">
        <w:rPr>
          <w:rFonts w:ascii="Times New Roman" w:hAnsi="Times New Roman" w:cs="Times New Roman"/>
          <w:sz w:val="28"/>
          <w:szCs w:val="28"/>
        </w:rPr>
        <w:t>Урюмском</w:t>
      </w:r>
      <w:proofErr w:type="spellEnd"/>
      <w:r w:rsidR="003362B5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 xml:space="preserve">Здвинском районе Новосибирской области остается гарантированное финансовое обеспечение «приоритетных» расходов и </w:t>
      </w:r>
      <w:r w:rsidRPr="00B02BD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B02BDC">
        <w:rPr>
          <w:rFonts w:ascii="Times New Roman" w:hAnsi="Times New Roman" w:cs="Times New Roman"/>
          <w:sz w:val="28"/>
          <w:szCs w:val="28"/>
        </w:rPr>
        <w:t>сбалансированности  бюджет</w:t>
      </w:r>
      <w:r w:rsidR="003362B5" w:rsidRPr="00B02B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02BDC">
        <w:rPr>
          <w:rFonts w:ascii="Times New Roman" w:hAnsi="Times New Roman" w:cs="Times New Roman"/>
          <w:sz w:val="28"/>
          <w:szCs w:val="28"/>
        </w:rPr>
        <w:t>.</w:t>
      </w:r>
    </w:p>
    <w:p w14:paraId="199EBD74" w14:textId="77777777" w:rsidR="00914022" w:rsidRPr="00B02BDC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BDC">
        <w:rPr>
          <w:rFonts w:ascii="Times New Roman" w:hAnsi="Times New Roman" w:cs="Times New Roman"/>
          <w:sz w:val="28"/>
          <w:szCs w:val="28"/>
        </w:rPr>
        <w:t xml:space="preserve">Так же в целях обеспечения равных условий для муниципальных образований будет проработан механизм, позволяющий при расчете их бюджетной обеспеченности в расчетном налоговом потенциале и прогнозе налоговых и неналоговых доходов земельный налог физических и юридических </w:t>
      </w:r>
      <w:r w:rsidRPr="00B02BDC">
        <w:rPr>
          <w:rFonts w:ascii="Times New Roman" w:hAnsi="Times New Roman" w:cs="Times New Roman"/>
          <w:sz w:val="28"/>
          <w:szCs w:val="28"/>
        </w:rPr>
        <w:lastRenderedPageBreak/>
        <w:t>лиц и налоге на имущество физических лиц учитывать исходя из максимальных ставок.</w:t>
      </w:r>
    </w:p>
    <w:p w14:paraId="79D6C402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A7BC2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Развитие управленческого функционала и эффективности бюджетных расходов.</w:t>
      </w:r>
    </w:p>
    <w:p w14:paraId="5BDAA534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Органам местного самоуправления, которым Правительством Новосибирской области установлен финансовый норматив, определяющий предельный объем средств на содержание местных администраций, необходимо обеспечить его соблюдение.</w:t>
      </w:r>
    </w:p>
    <w:p w14:paraId="6E00B306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Учитывая значительный рост расходов на содержание бюджетной сети учреждений, и в большей степени на заработную плату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учреждений,  областными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средств в 2025 году будут разработаны критерии самостоятельности учреждений по соответствующим отраслям, включающие (одним из критериев) долю основного персонала на уровне не менее чем 2/3 от штатной численности учреждения.</w:t>
      </w:r>
    </w:p>
    <w:p w14:paraId="2BE0E60A" w14:textId="77777777" w:rsidR="00914022" w:rsidRPr="00B02BDC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02BDC">
        <w:rPr>
          <w:rFonts w:ascii="Times New Roman" w:hAnsi="Times New Roman" w:cs="Times New Roman"/>
          <w:sz w:val="28"/>
          <w:szCs w:val="28"/>
        </w:rPr>
        <w:t>Разработанные критерии в дальнейшем рекомендовано также применять органам местного самоуправления муниципальных образований.</w:t>
      </w:r>
    </w:p>
    <w:bookmarkEnd w:id="1"/>
    <w:p w14:paraId="6DE5E705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формировании расходов на ремонтные работы и укрепление материально-технической базы муниципальных учреждений, в приоритетном порядке планировать расходы по объектам, находящимся в аварийном состоянии,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требуется на исполнение предписаний контрольно-надзорных органов.</w:t>
      </w:r>
    </w:p>
    <w:p w14:paraId="27DC9F68" w14:textId="77777777" w:rsidR="00914022" w:rsidRDefault="00914022" w:rsidP="0091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формировании обращений на увеличение бюджетных ассигнований на указанные цели получателям бюджетных средств следует учитывать пропускную способность мощностей подрядных организаций.</w:t>
      </w:r>
    </w:p>
    <w:p w14:paraId="55DC2488" w14:textId="77777777" w:rsidR="00914022" w:rsidRDefault="00914022" w:rsidP="00914022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838A0BF" w14:textId="77777777" w:rsidR="0043257B" w:rsidRDefault="0043257B" w:rsidP="00553E4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257B" w:rsidSect="00293F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3"/>
    <w:rsid w:val="001505F1"/>
    <w:rsid w:val="00155A84"/>
    <w:rsid w:val="001A4072"/>
    <w:rsid w:val="00293F35"/>
    <w:rsid w:val="003362B5"/>
    <w:rsid w:val="00382111"/>
    <w:rsid w:val="003E7F16"/>
    <w:rsid w:val="00427D93"/>
    <w:rsid w:val="0043257B"/>
    <w:rsid w:val="004C145B"/>
    <w:rsid w:val="00553E47"/>
    <w:rsid w:val="00914022"/>
    <w:rsid w:val="00975768"/>
    <w:rsid w:val="00A637E6"/>
    <w:rsid w:val="00B02BDC"/>
    <w:rsid w:val="00B0646B"/>
    <w:rsid w:val="00BD5E87"/>
    <w:rsid w:val="00C34838"/>
    <w:rsid w:val="00D829F7"/>
    <w:rsid w:val="00F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52D"/>
  <w15:docId w15:val="{A1225A28-52B4-4089-9194-04EC803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F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5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rsid w:val="001505F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1505F1"/>
    <w:rPr>
      <w:rFonts w:ascii="Times New Roman" w:eastAsiaTheme="minorEastAsia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1505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05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505F1"/>
    <w:pPr>
      <w:ind w:left="720"/>
      <w:contextualSpacing/>
    </w:pPr>
  </w:style>
  <w:style w:type="character" w:styleId="a4">
    <w:name w:val="Strong"/>
    <w:basedOn w:val="a0"/>
    <w:uiPriority w:val="22"/>
    <w:qFormat/>
    <w:rsid w:val="00914022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9</cp:revision>
  <cp:lastPrinted>2024-11-11T02:32:00Z</cp:lastPrinted>
  <dcterms:created xsi:type="dcterms:W3CDTF">2024-10-21T08:53:00Z</dcterms:created>
  <dcterms:modified xsi:type="dcterms:W3CDTF">2024-11-11T02:33:00Z</dcterms:modified>
</cp:coreProperties>
</file>