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F0" w:rsidRPr="00256012" w:rsidRDefault="007607D9"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10294A">
        <w:rPr>
          <w:rFonts w:ascii="Times New Roman" w:hAnsi="Times New Roman" w:cs="Times New Roman"/>
          <w:szCs w:val="28"/>
        </w:rPr>
        <w:t xml:space="preserve">                  </w:t>
      </w:r>
      <w:r w:rsidRPr="00256012">
        <w:rPr>
          <w:rFonts w:ascii="Times New Roman" w:hAnsi="Times New Roman" w:cs="Times New Roman"/>
          <w:szCs w:val="28"/>
        </w:rPr>
        <w:t xml:space="preserve"> </w:t>
      </w:r>
      <w:r w:rsidR="00865601">
        <w:rPr>
          <w:rFonts w:ascii="Times New Roman" w:hAnsi="Times New Roman" w:cs="Times New Roman"/>
          <w:szCs w:val="28"/>
        </w:rPr>
        <w:t>1</w:t>
      </w:r>
      <w:r w:rsidR="0010294A">
        <w:rPr>
          <w:rFonts w:ascii="Times New Roman" w:hAnsi="Times New Roman" w:cs="Times New Roman"/>
          <w:szCs w:val="28"/>
        </w:rPr>
        <w:t>7июн</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AD3048">
        <w:rPr>
          <w:rFonts w:ascii="Times New Roman" w:hAnsi="Times New Roman" w:cs="Times New Roman"/>
          <w:szCs w:val="28"/>
        </w:rPr>
        <w:t>4</w:t>
      </w:r>
      <w:r w:rsidRPr="00256012">
        <w:rPr>
          <w:rFonts w:ascii="Times New Roman" w:hAnsi="Times New Roman" w:cs="Times New Roman"/>
          <w:szCs w:val="28"/>
        </w:rPr>
        <w:t xml:space="preserve"> год  №  </w:t>
      </w:r>
      <w:r w:rsidR="00865601">
        <w:rPr>
          <w:rFonts w:ascii="Times New Roman" w:hAnsi="Times New Roman" w:cs="Times New Roman"/>
          <w:szCs w:val="28"/>
        </w:rPr>
        <w:t>1</w:t>
      </w:r>
      <w:r w:rsidR="0010294A">
        <w:rPr>
          <w:rFonts w:ascii="Times New Roman" w:hAnsi="Times New Roman" w:cs="Times New Roman"/>
          <w:szCs w:val="28"/>
        </w:rPr>
        <w:t>1</w:t>
      </w:r>
    </w:p>
    <w:p w:rsidR="0010294A" w:rsidRPr="0010294A" w:rsidRDefault="0010294A" w:rsidP="0010294A">
      <w:pPr>
        <w:jc w:val="center"/>
        <w:rPr>
          <w:rFonts w:ascii="Times New Roman" w:hAnsi="Times New Roman" w:cs="Times New Roman"/>
          <w:szCs w:val="28"/>
        </w:rPr>
      </w:pPr>
      <w:r>
        <w:rPr>
          <w:rFonts w:ascii="Times New Roman" w:hAnsi="Times New Roman" w:cs="Times New Roman"/>
          <w:szCs w:val="28"/>
        </w:rPr>
        <w:t xml:space="preserve">УВЕДОМЛЕНИЕ  о регистрации изменений в УСТАВ от 14.06.2024г. </w:t>
      </w:r>
      <w:r>
        <w:rPr>
          <w:rFonts w:ascii="Times New Roman" w:hAnsi="Times New Roman" w:cs="Times New Roman"/>
          <w:szCs w:val="28"/>
          <w:lang w:val="en-US"/>
        </w:rPr>
        <w:t>RU</w:t>
      </w:r>
      <w:r>
        <w:rPr>
          <w:rFonts w:ascii="Times New Roman" w:hAnsi="Times New Roman" w:cs="Times New Roman"/>
          <w:szCs w:val="28"/>
        </w:rPr>
        <w:t>545063032024001</w:t>
      </w:r>
    </w:p>
    <w:p w:rsidR="0010294A" w:rsidRDefault="0010294A" w:rsidP="003B02DA">
      <w:pPr>
        <w:rPr>
          <w:rFonts w:ascii="Times New Roman" w:hAnsi="Times New Roman" w:cs="Times New Roman"/>
          <w:szCs w:val="28"/>
        </w:rPr>
      </w:pPr>
      <w:r>
        <w:rPr>
          <w:noProof/>
        </w:rPr>
        <w:lastRenderedPageBreak/>
        <w:drawing>
          <wp:inline distT="0" distB="0" distL="0" distR="0">
            <wp:extent cx="5939790" cy="8400988"/>
            <wp:effectExtent l="19050" t="0" r="3810" b="0"/>
            <wp:docPr id="1" name="Рисунок 1" descr="C:\Users\Пользователь\AppData\Local\Microsoft\Windows\INetCache\Content.Word\54-04-7837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INetCache\Content.Word\54-04-7837_page-0001.jpg"/>
                    <pic:cNvPicPr>
                      <a:picLocks noChangeAspect="1" noChangeArrowheads="1"/>
                    </pic:cNvPicPr>
                  </pic:nvPicPr>
                  <pic:blipFill>
                    <a:blip r:embed="rId7"/>
                    <a:srcRect/>
                    <a:stretch>
                      <a:fillRect/>
                    </a:stretch>
                  </pic:blipFill>
                  <pic:spPr bwMode="auto">
                    <a:xfrm>
                      <a:off x="0" y="0"/>
                      <a:ext cx="5939790" cy="8400988"/>
                    </a:xfrm>
                    <a:prstGeom prst="rect">
                      <a:avLst/>
                    </a:prstGeom>
                    <a:noFill/>
                    <a:ln w="9525">
                      <a:noFill/>
                      <a:miter lim="800000"/>
                      <a:headEnd/>
                      <a:tailEnd/>
                    </a:ln>
                  </pic:spPr>
                </pic:pic>
              </a:graphicData>
            </a:graphic>
          </wp:inline>
        </w:drawing>
      </w:r>
      <w:r>
        <w:rPr>
          <w:noProof/>
        </w:rPr>
        <w:lastRenderedPageBreak/>
        <w:drawing>
          <wp:inline distT="0" distB="0" distL="0" distR="0">
            <wp:extent cx="5939790" cy="6629400"/>
            <wp:effectExtent l="19050" t="0" r="3810" b="0"/>
            <wp:docPr id="4" name="Рисунок 4" descr="C:\Users\Пользователь\AppData\Local\Microsoft\Windows\INetCache\Content.Word\54-04-7837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AppData\Local\Microsoft\Windows\INetCache\Content.Word\54-04-7837_page-0002.jpg"/>
                    <pic:cNvPicPr>
                      <a:picLocks noChangeAspect="1" noChangeArrowheads="1"/>
                    </pic:cNvPicPr>
                  </pic:nvPicPr>
                  <pic:blipFill>
                    <a:blip r:embed="rId8"/>
                    <a:srcRect/>
                    <a:stretch>
                      <a:fillRect/>
                    </a:stretch>
                  </pic:blipFill>
                  <pic:spPr bwMode="auto">
                    <a:xfrm>
                      <a:off x="0" y="0"/>
                      <a:ext cx="5939790" cy="6629400"/>
                    </a:xfrm>
                    <a:prstGeom prst="rect">
                      <a:avLst/>
                    </a:prstGeom>
                    <a:noFill/>
                    <a:ln w="9525">
                      <a:noFill/>
                      <a:miter lim="800000"/>
                      <a:headEnd/>
                      <a:tailEnd/>
                    </a:ln>
                  </pic:spPr>
                </pic:pic>
              </a:graphicData>
            </a:graphic>
          </wp:inline>
        </w:drawing>
      </w: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bookmarkStart w:id="0" w:name="_GoBack"/>
      <w:bookmarkEnd w:id="0"/>
    </w:p>
    <w:sectPr w:rsidR="008C0612" w:rsidSect="00A46218">
      <w:headerReference w:type="default" r:id="rId9"/>
      <w:pgSz w:w="11906" w:h="16838"/>
      <w:pgMar w:top="28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188" w:rsidRDefault="00D40188">
      <w:pPr>
        <w:spacing w:after="0" w:line="240" w:lineRule="auto"/>
      </w:pPr>
      <w:r>
        <w:separator/>
      </w:r>
    </w:p>
  </w:endnote>
  <w:endnote w:type="continuationSeparator" w:id="1">
    <w:p w:rsidR="00D40188" w:rsidRDefault="00D401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188" w:rsidRDefault="00D40188">
      <w:pPr>
        <w:spacing w:after="0" w:line="240" w:lineRule="auto"/>
      </w:pPr>
      <w:r>
        <w:separator/>
      </w:r>
    </w:p>
  </w:footnote>
  <w:footnote w:type="continuationSeparator" w:id="1">
    <w:p w:rsidR="00D40188" w:rsidRDefault="00D401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307160"/>
      <w:docPartObj>
        <w:docPartGallery w:val="Page Numbers (Top of Page)"/>
        <w:docPartUnique/>
      </w:docPartObj>
    </w:sdtPr>
    <w:sdtContent>
      <w:p w:rsidR="00A133B9" w:rsidRDefault="007607D9">
        <w:pPr>
          <w:pStyle w:val="a6"/>
          <w:jc w:val="right"/>
        </w:pPr>
        <w:r>
          <w:fldChar w:fldCharType="begin"/>
        </w:r>
        <w:r w:rsidR="00A133B9">
          <w:instrText>PAGE   \* MERGEFORMAT</w:instrText>
        </w:r>
        <w:r>
          <w:fldChar w:fldCharType="separate"/>
        </w:r>
        <w:r w:rsidR="0010294A">
          <w:rPr>
            <w:noProof/>
          </w:rPr>
          <w:t>2</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4D73"/>
    <w:rsid w:val="00036B41"/>
    <w:rsid w:val="000A481D"/>
    <w:rsid w:val="000D1774"/>
    <w:rsid w:val="0010294A"/>
    <w:rsid w:val="00167FF0"/>
    <w:rsid w:val="00193EAB"/>
    <w:rsid w:val="001D063F"/>
    <w:rsid w:val="001D58F8"/>
    <w:rsid w:val="001E0DFC"/>
    <w:rsid w:val="001F224A"/>
    <w:rsid w:val="0023362E"/>
    <w:rsid w:val="002B2DA0"/>
    <w:rsid w:val="00380877"/>
    <w:rsid w:val="003B02DA"/>
    <w:rsid w:val="004230A9"/>
    <w:rsid w:val="00456C30"/>
    <w:rsid w:val="004940F9"/>
    <w:rsid w:val="004A60F0"/>
    <w:rsid w:val="005E2CB3"/>
    <w:rsid w:val="0066315A"/>
    <w:rsid w:val="006D721F"/>
    <w:rsid w:val="007607D9"/>
    <w:rsid w:val="00784D73"/>
    <w:rsid w:val="007901E5"/>
    <w:rsid w:val="007A289D"/>
    <w:rsid w:val="00804745"/>
    <w:rsid w:val="00865601"/>
    <w:rsid w:val="008C0612"/>
    <w:rsid w:val="008C57BC"/>
    <w:rsid w:val="008D7996"/>
    <w:rsid w:val="008E24D0"/>
    <w:rsid w:val="00983E1C"/>
    <w:rsid w:val="00A133B9"/>
    <w:rsid w:val="00A46218"/>
    <w:rsid w:val="00A74EEE"/>
    <w:rsid w:val="00AB4815"/>
    <w:rsid w:val="00AD3048"/>
    <w:rsid w:val="00B44FA8"/>
    <w:rsid w:val="00C53D86"/>
    <w:rsid w:val="00C55194"/>
    <w:rsid w:val="00C65FEC"/>
    <w:rsid w:val="00CF2B99"/>
    <w:rsid w:val="00D03466"/>
    <w:rsid w:val="00D1413B"/>
    <w:rsid w:val="00D2665B"/>
    <w:rsid w:val="00D40188"/>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Пользователь</cp:lastModifiedBy>
  <cp:revision>46</cp:revision>
  <cp:lastPrinted>2022-08-16T08:28:00Z</cp:lastPrinted>
  <dcterms:created xsi:type="dcterms:W3CDTF">2017-01-19T03:28:00Z</dcterms:created>
  <dcterms:modified xsi:type="dcterms:W3CDTF">2024-06-17T09:27:00Z</dcterms:modified>
</cp:coreProperties>
</file>