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A7DED" w:rsidRDefault="00352AF9" w:rsidP="00352AF9">
      <w:pPr>
        <w:pStyle w:val="1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8A7DED">
        <w:rPr>
          <w:rFonts w:ascii="Times New Roman" w:hAnsi="Times New Roman"/>
          <w:b/>
          <w:bCs/>
          <w:sz w:val="28"/>
          <w:szCs w:val="28"/>
        </w:rPr>
        <w:t xml:space="preserve">ВЕРХ-УРЮМСКОГО </w:t>
      </w:r>
      <w:r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CD404F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52AF9">
        <w:rPr>
          <w:rFonts w:ascii="Times New Roman" w:hAnsi="Times New Roman"/>
          <w:sz w:val="28"/>
          <w:szCs w:val="28"/>
        </w:rPr>
        <w:t>.0</w:t>
      </w:r>
      <w:r w:rsidR="004601E8">
        <w:rPr>
          <w:rFonts w:ascii="Times New Roman" w:hAnsi="Times New Roman"/>
          <w:sz w:val="28"/>
          <w:szCs w:val="28"/>
        </w:rPr>
        <w:t>1</w:t>
      </w:r>
      <w:r w:rsidR="00352AF9">
        <w:rPr>
          <w:rFonts w:ascii="Times New Roman" w:hAnsi="Times New Roman"/>
          <w:sz w:val="28"/>
          <w:szCs w:val="28"/>
        </w:rPr>
        <w:t>.202</w:t>
      </w:r>
      <w:r w:rsidR="004601E8">
        <w:rPr>
          <w:rFonts w:ascii="Times New Roman" w:hAnsi="Times New Roman"/>
          <w:sz w:val="28"/>
          <w:szCs w:val="28"/>
        </w:rPr>
        <w:t>3</w:t>
      </w:r>
      <w:r w:rsidR="002F40E8">
        <w:rPr>
          <w:rFonts w:ascii="Times New Roman" w:hAnsi="Times New Roman"/>
          <w:sz w:val="28"/>
          <w:szCs w:val="28"/>
        </w:rPr>
        <w:t xml:space="preserve">г. </w:t>
      </w:r>
      <w:r w:rsidR="00352A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04</w:t>
      </w:r>
      <w:r w:rsidR="00352AF9">
        <w:rPr>
          <w:rFonts w:ascii="Times New Roman" w:hAnsi="Times New Roman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r w:rsidR="00680D54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обеспечения эффективн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конкуренции», Федеральным законом от 27.07.2010г. № 190- ФЗ «О тепл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снабжении», Федеральным законом от 07.12.2011г. № 416-ФЗ «О водосна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жении и водоотведении»,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7DED">
        <w:rPr>
          <w:rFonts w:ascii="Times New Roman CYR" w:hAnsi="Times New Roman CYR" w:cs="Times New Roman CYR"/>
          <w:sz w:val="28"/>
          <w:szCs w:val="28"/>
        </w:rPr>
        <w:t>Верх-</w:t>
      </w:r>
      <w:proofErr w:type="spellStart"/>
      <w:r w:rsidR="008A7DED">
        <w:rPr>
          <w:rFonts w:ascii="Times New Roman CYR" w:hAnsi="Times New Roman CYR" w:cs="Times New Roman CYR"/>
          <w:sz w:val="28"/>
          <w:szCs w:val="28"/>
        </w:rPr>
        <w:t>Урюмского</w:t>
      </w:r>
      <w:proofErr w:type="spellEnd"/>
      <w:r w:rsidR="008A7DE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D54">
        <w:rPr>
          <w:rFonts w:ascii="Times New Roman" w:hAnsi="Times New Roman"/>
          <w:sz w:val="28"/>
          <w:szCs w:val="28"/>
        </w:rPr>
        <w:t>водоснабжения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настоящему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8A7DED">
        <w:rPr>
          <w:rFonts w:ascii="Times New Roman" w:hAnsi="Times New Roman"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https://petraki.nso.ru/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официальном сайте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1469D3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54026C9" wp14:editId="6CEF938C">
            <wp:extent cx="5940425" cy="1388082"/>
            <wp:effectExtent l="0" t="0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rcRect l="9236" t="81508" r="6549" b="448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7DED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8A7DED">
        <w:rPr>
          <w:rFonts w:ascii="Times New Roman" w:hAnsi="Times New Roman"/>
          <w:b/>
          <w:sz w:val="28"/>
          <w:szCs w:val="28"/>
        </w:rPr>
        <w:t>Урюмского</w:t>
      </w:r>
      <w:proofErr w:type="spellEnd"/>
      <w:r w:rsidR="008A7DED">
        <w:rPr>
          <w:rFonts w:ascii="Times New Roman" w:hAnsi="Times New Roman"/>
          <w:b/>
          <w:sz w:val="28"/>
          <w:szCs w:val="28"/>
        </w:rPr>
        <w:t xml:space="preserve"> </w:t>
      </w:r>
      <w:r w:rsidRPr="00545B31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от </w:t>
      </w:r>
      <w:r w:rsidR="00CD404F">
        <w:rPr>
          <w:rFonts w:ascii="Times New Roman" w:hAnsi="Times New Roman"/>
          <w:b/>
          <w:sz w:val="28"/>
          <w:szCs w:val="28"/>
        </w:rPr>
        <w:t>30</w:t>
      </w:r>
      <w:r w:rsidRPr="00545B31">
        <w:rPr>
          <w:rFonts w:ascii="Times New Roman" w:hAnsi="Times New Roman"/>
          <w:b/>
          <w:sz w:val="28"/>
          <w:szCs w:val="28"/>
        </w:rPr>
        <w:t>.0</w:t>
      </w:r>
      <w:r w:rsidR="004601E8">
        <w:rPr>
          <w:rFonts w:ascii="Times New Roman" w:hAnsi="Times New Roman"/>
          <w:b/>
          <w:sz w:val="28"/>
          <w:szCs w:val="28"/>
        </w:rPr>
        <w:t>1</w:t>
      </w:r>
      <w:r w:rsidRPr="00545B31">
        <w:rPr>
          <w:rFonts w:ascii="Times New Roman" w:hAnsi="Times New Roman"/>
          <w:b/>
          <w:sz w:val="28"/>
          <w:szCs w:val="28"/>
        </w:rPr>
        <w:t>.202</w:t>
      </w:r>
      <w:r w:rsidR="004601E8">
        <w:rPr>
          <w:rFonts w:ascii="Times New Roman" w:hAnsi="Times New Roman"/>
          <w:b/>
          <w:sz w:val="28"/>
          <w:szCs w:val="28"/>
        </w:rPr>
        <w:t>3</w:t>
      </w:r>
      <w:r w:rsidRPr="00545B31">
        <w:rPr>
          <w:rFonts w:ascii="Times New Roman" w:hAnsi="Times New Roman"/>
          <w:b/>
          <w:sz w:val="28"/>
          <w:szCs w:val="28"/>
        </w:rPr>
        <w:t>г.</w:t>
      </w:r>
      <w:r w:rsidR="000207BE">
        <w:rPr>
          <w:rFonts w:ascii="Times New Roman" w:hAnsi="Times New Roman"/>
          <w:b/>
          <w:sz w:val="28"/>
          <w:szCs w:val="28"/>
        </w:rPr>
        <w:t xml:space="preserve"> №  </w:t>
      </w:r>
      <w:r w:rsidR="00CD404F">
        <w:rPr>
          <w:rFonts w:ascii="Times New Roman" w:hAnsi="Times New Roman"/>
          <w:b/>
          <w:sz w:val="28"/>
          <w:szCs w:val="28"/>
        </w:rPr>
        <w:t>04</w:t>
      </w:r>
      <w:r w:rsidR="000207BE">
        <w:rPr>
          <w:rFonts w:ascii="Times New Roman" w:hAnsi="Times New Roman"/>
          <w:b/>
          <w:sz w:val="28"/>
          <w:szCs w:val="28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навливающий документ, подтверждающий возникн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3270FB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8A7DED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Водозаборная скважина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CD404F" w:rsidRDefault="00680D54" w:rsidP="00CD404F">
            <w:pPr>
              <w:pStyle w:val="a6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404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Выписка из ЕГРН от 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D404F"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4.12.2018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 кадастровый н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мер 54:06:0</w:t>
            </w:r>
            <w:r w:rsidR="00CD404F" w:rsidRPr="00CD404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30802;106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460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8A7DED" w:rsidP="00680D54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 (4139м)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8A7DED" w:rsidP="00680D54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54:06:000000:299-54/015/2017-1 от 18.04.2017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C0004F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460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F8366D" w:rsidRDefault="008A7DED" w:rsidP="008A7DE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 (13900м)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8A7DED" w:rsidP="008A7DED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 18 сессии от 20.08.2004, акт приема передачи в муниципал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ную собственность 18.04.2004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C545DA" w:rsidP="004601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</w:t>
            </w:r>
            <w:r w:rsidR="004601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5A27"/>
    <w:rsid w:val="000207BE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469D3"/>
    <w:rsid w:val="00151882"/>
    <w:rsid w:val="0017211E"/>
    <w:rsid w:val="0017781A"/>
    <w:rsid w:val="00177D86"/>
    <w:rsid w:val="001A70CD"/>
    <w:rsid w:val="001F1CC3"/>
    <w:rsid w:val="0021413F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601E8"/>
    <w:rsid w:val="00477CEF"/>
    <w:rsid w:val="00482D8D"/>
    <w:rsid w:val="004936DF"/>
    <w:rsid w:val="00493B1A"/>
    <w:rsid w:val="00494AB0"/>
    <w:rsid w:val="0052152D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15C27"/>
    <w:rsid w:val="00663D52"/>
    <w:rsid w:val="00680D54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A7DED"/>
    <w:rsid w:val="008F729F"/>
    <w:rsid w:val="00905B3C"/>
    <w:rsid w:val="00955740"/>
    <w:rsid w:val="0096388F"/>
    <w:rsid w:val="00996ECB"/>
    <w:rsid w:val="009A5200"/>
    <w:rsid w:val="00A123E7"/>
    <w:rsid w:val="00AE1AC4"/>
    <w:rsid w:val="00BC0F73"/>
    <w:rsid w:val="00BD756A"/>
    <w:rsid w:val="00BE7E1B"/>
    <w:rsid w:val="00C02F46"/>
    <w:rsid w:val="00C03D47"/>
    <w:rsid w:val="00C043DE"/>
    <w:rsid w:val="00C11ACE"/>
    <w:rsid w:val="00C545DA"/>
    <w:rsid w:val="00CB421A"/>
    <w:rsid w:val="00CD404F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29C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10</cp:revision>
  <cp:lastPrinted>2023-03-02T03:49:00Z</cp:lastPrinted>
  <dcterms:created xsi:type="dcterms:W3CDTF">2022-06-15T09:22:00Z</dcterms:created>
  <dcterms:modified xsi:type="dcterms:W3CDTF">2023-03-02T03:50:00Z</dcterms:modified>
</cp:coreProperties>
</file>