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98" w:rsidRPr="00827EA3" w:rsidRDefault="00E96098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E6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836689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2E6">
        <w:rPr>
          <w:rFonts w:ascii="Times New Roman" w:eastAsia="Times New Roman" w:hAnsi="Times New Roman" w:cs="Times New Roman"/>
          <w:b/>
          <w:sz w:val="28"/>
          <w:szCs w:val="28"/>
        </w:rPr>
        <w:t xml:space="preserve">ВЕРХ-УРЮМСКОГО </w:t>
      </w:r>
      <w:r w:rsidRPr="00836689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1B1DD4" w:rsidRPr="00836689" w:rsidRDefault="00A0647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ЗДВИНСКОГО</w:t>
      </w:r>
      <w:r w:rsidR="001B1DD4" w:rsidRPr="00836689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1B1DD4" w:rsidRPr="00836689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836689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332E6" w:rsidRDefault="00D332E6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Default="007C2824" w:rsidP="00D33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04</w:t>
      </w:r>
      <w:r w:rsidR="00D332E6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2.2022   № 12</w:t>
      </w:r>
      <w:r w:rsidR="00D332E6">
        <w:rPr>
          <w:rFonts w:ascii="Times New Roman" w:eastAsia="Times New Roman" w:hAnsi="Times New Roman" w:cs="Times New Roman"/>
          <w:b/>
          <w:bCs/>
          <w:sz w:val="28"/>
          <w:szCs w:val="28"/>
        </w:rPr>
        <w:t>-па</w:t>
      </w:r>
    </w:p>
    <w:p w:rsidR="00D332E6" w:rsidRPr="00836689" w:rsidRDefault="00D332E6" w:rsidP="00D33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836689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836689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proofErr w:type="spellStart"/>
      <w:r w:rsidR="00D332E6">
        <w:rPr>
          <w:rFonts w:ascii="Times New Roman" w:eastAsia="Calibri" w:hAnsi="Times New Roman"/>
          <w:sz w:val="28"/>
          <w:szCs w:val="28"/>
          <w:lang w:eastAsia="en-US"/>
        </w:rPr>
        <w:t>Верх-Урюмского</w:t>
      </w:r>
      <w:proofErr w:type="spellEnd"/>
      <w:r w:rsidR="00D332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="00A06474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83668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83668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6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836689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836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8" w:tgtFrame="_blank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9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1" w:tgtFrame="_blank" w:history="1">
        <w:r w:rsidRPr="00836689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E96098" w:rsidRPr="00836689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="00D332E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proofErr w:type="gramEnd"/>
      <w:r w:rsidR="00D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0647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 w:rsidR="00827EA3" w:rsidRPr="00836689">
        <w:rPr>
          <w:rFonts w:ascii="Times New Roman" w:eastAsia="Times New Roman" w:hAnsi="Times New Roman" w:cs="Times New Roman"/>
          <w:sz w:val="28"/>
          <w:szCs w:val="28"/>
        </w:rPr>
        <w:t xml:space="preserve">области,    администрация  </w:t>
      </w:r>
      <w:proofErr w:type="spellStart"/>
      <w:r w:rsidR="00D332E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A0647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83668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836689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 контроля    в сфере благоустройства </w:t>
      </w:r>
      <w:r w:rsidR="00827EA3"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D332E6">
        <w:rPr>
          <w:rFonts w:ascii="Times New Roman" w:eastAsia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proofErr w:type="spellStart"/>
      <w:r w:rsidR="00A06474">
        <w:rPr>
          <w:rFonts w:ascii="Times New Roman" w:eastAsia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83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83668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D332E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>азместить на официально</w:t>
      </w:r>
      <w:r w:rsidR="00E96098" w:rsidRPr="00836689">
        <w:rPr>
          <w:rFonts w:ascii="Times New Roman" w:eastAsia="Times New Roman" w:hAnsi="Times New Roman" w:cs="Times New Roman"/>
          <w:sz w:val="28"/>
          <w:szCs w:val="28"/>
        </w:rPr>
        <w:t xml:space="preserve">м сайте  администрации  </w:t>
      </w:r>
      <w:proofErr w:type="spellStart"/>
      <w:r w:rsidR="00D332E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06474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836689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7EA3" w:rsidRPr="00836689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EA3" w:rsidRPr="00836689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83668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836689" w:rsidRDefault="00E96098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D332E6">
        <w:rPr>
          <w:rFonts w:ascii="Times New Roman" w:eastAsia="Times New Roman" w:hAnsi="Times New Roman" w:cs="Times New Roman"/>
          <w:sz w:val="28"/>
          <w:szCs w:val="28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836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1B1DD4" w:rsidRPr="00836689" w:rsidRDefault="00A0647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="001B1DD4" w:rsidRPr="0083668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E96098" w:rsidRPr="008366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D332E6">
        <w:rPr>
          <w:rFonts w:ascii="Times New Roman" w:eastAsia="Times New Roman" w:hAnsi="Times New Roman" w:cs="Times New Roman"/>
          <w:sz w:val="28"/>
          <w:szCs w:val="28"/>
        </w:rPr>
        <w:t xml:space="preserve">    И.А.Морозов</w:t>
      </w:r>
    </w:p>
    <w:p w:rsidR="001B1DD4" w:rsidRPr="00836689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7EA3" w:rsidRDefault="00836689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689" w:rsidRPr="00836689" w:rsidRDefault="00836689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EA3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7EA3" w:rsidRPr="00827EA3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4C8" w:rsidRDefault="009734C8" w:rsidP="00E960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2E6" w:rsidRPr="00827EA3" w:rsidRDefault="00D332E6" w:rsidP="00E960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4C8" w:rsidRPr="00827EA3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1B1DD4" w:rsidRPr="00827EA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1B1DD4" w:rsidRPr="00827EA3" w:rsidRDefault="00E9609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32E6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1B1DD4" w:rsidRPr="00827EA3" w:rsidRDefault="00A0647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1B1DD4"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B1DD4" w:rsidRPr="00827EA3" w:rsidRDefault="007C282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04.</w:t>
      </w:r>
      <w:r w:rsidR="00D332E6">
        <w:rPr>
          <w:rFonts w:ascii="Times New Roman" w:eastAsia="Times New Roman" w:hAnsi="Times New Roman" w:cs="Times New Roman"/>
          <w:bCs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366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D332E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B1DD4" w:rsidRPr="00827EA3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8366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D332E6">
        <w:rPr>
          <w:rFonts w:ascii="Times New Roman" w:eastAsia="Times New Roman" w:hAnsi="Times New Roman" w:cs="Times New Roman"/>
          <w:bCs/>
          <w:sz w:val="24"/>
          <w:szCs w:val="24"/>
        </w:rPr>
        <w:t>-па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RPr="00827EA3" w:rsidTr="004B09EC">
        <w:tc>
          <w:tcPr>
            <w:tcW w:w="4785" w:type="dxa"/>
          </w:tcPr>
          <w:p w:rsidR="006525CF" w:rsidRPr="00827EA3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5CF" w:rsidRPr="00827EA3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6525CF" w:rsidRPr="00827EA3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827EA3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827EA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5CF" w:rsidRPr="00827EA3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827EA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1B1DD4" w:rsidRPr="00827EA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1B1DD4" w:rsidRPr="00827EA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proofErr w:type="spellStart"/>
      <w:r w:rsidR="00D332E6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A06474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827EA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proofErr w:type="spellStart"/>
      <w:r w:rsidR="00D332E6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A06474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 xml:space="preserve">а Новосибирской области </w:t>
      </w:r>
      <w:r w:rsidR="007C2824">
        <w:rPr>
          <w:rFonts w:ascii="Times New Roman" w:eastAsia="Times New Roman" w:hAnsi="Times New Roman" w:cs="Times New Roman"/>
          <w:sz w:val="24"/>
          <w:szCs w:val="24"/>
        </w:rPr>
        <w:t>от 04</w:t>
      </w:r>
      <w:r w:rsidR="00D332E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C28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32E6">
        <w:rPr>
          <w:rFonts w:ascii="Times New Roman" w:eastAsia="Times New Roman" w:hAnsi="Times New Roman" w:cs="Times New Roman"/>
          <w:sz w:val="24"/>
          <w:szCs w:val="24"/>
        </w:rPr>
        <w:t xml:space="preserve">2 № </w:t>
      </w:r>
      <w:r w:rsidR="007C282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332E6">
        <w:rPr>
          <w:rFonts w:ascii="Times New Roman" w:eastAsia="Times New Roman" w:hAnsi="Times New Roman" w:cs="Times New Roman"/>
          <w:sz w:val="24"/>
          <w:szCs w:val="24"/>
        </w:rPr>
        <w:t>-па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</w:t>
      </w:r>
      <w:r w:rsidR="00E96098"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территории  </w:t>
      </w:r>
      <w:proofErr w:type="spellStart"/>
      <w:r w:rsidR="00D332E6">
        <w:rPr>
          <w:rFonts w:ascii="Times New Roman" w:eastAsia="Times New Roman" w:hAnsi="Times New Roman" w:cs="Times New Roman"/>
          <w:bCs/>
          <w:sz w:val="24"/>
          <w:szCs w:val="24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сельсовета  </w:t>
      </w:r>
      <w:proofErr w:type="spellStart"/>
      <w:r w:rsidR="00A06474">
        <w:rPr>
          <w:rFonts w:ascii="Times New Roman" w:eastAsia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827EA3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 xml:space="preserve"> на  территории  </w:t>
      </w:r>
      <w:proofErr w:type="spellStart"/>
      <w:r w:rsidR="00D332E6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A06474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5CF" w:rsidRPr="00827EA3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827EA3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83668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25CF" w:rsidRPr="00827EA3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</w:t>
      </w:r>
      <w:r w:rsidRPr="00827E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C0CC1" w:rsidRPr="00827EA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827EA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827EA3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E96098" w:rsidRPr="00827EA3">
        <w:rPr>
          <w:rFonts w:ascii="Times New Roman" w:eastAsia="Times New Roman" w:hAnsi="Times New Roman" w:cs="Times New Roman"/>
          <w:sz w:val="24"/>
          <w:szCs w:val="24"/>
        </w:rPr>
        <w:t xml:space="preserve">лица  администрации  </w:t>
      </w:r>
      <w:proofErr w:type="spellStart"/>
      <w:r w:rsidR="00D332E6">
        <w:rPr>
          <w:rFonts w:ascii="Times New Roman" w:eastAsia="Times New Roman" w:hAnsi="Times New Roman" w:cs="Times New Roman"/>
          <w:sz w:val="24"/>
          <w:szCs w:val="24"/>
        </w:rPr>
        <w:t>Верх-Урюмского</w:t>
      </w:r>
      <w:proofErr w:type="spellEnd"/>
      <w:r w:rsidR="00D33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A06474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7E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827EA3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827EA3" w:rsidTr="00827EA3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827EA3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827EA3" w:rsidTr="00827EA3">
        <w:trPr>
          <w:trHeight w:val="163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827EA3" w:rsidTr="00827EA3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маломобильных</w:t>
            </w:r>
            <w:proofErr w:type="spellEnd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D332E6" w:rsidP="00D33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благоустройства, соблюдения чистоты и п</w:t>
            </w:r>
            <w:r w:rsidR="00E96098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орядка на  территории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Верх-Урюмского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A06474">
              <w:rPr>
                <w:rFonts w:ascii="Times New Roman" w:eastAsia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827EA3" w:rsidTr="00E96098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D33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D332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6525CF" w:rsidRPr="00827EA3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810F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6525CF" w:rsidRPr="00827EA3" w:rsidTr="00E96098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D3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</w:t>
            </w:r>
            <w:r w:rsidR="00D332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6525CF" w:rsidRPr="00827EA3" w:rsidTr="00E96098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10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5.5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Start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ривил благоустройства </w:t>
            </w:r>
          </w:p>
        </w:tc>
      </w:tr>
      <w:tr w:rsidR="006525CF" w:rsidRPr="00827EA3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>противогололедными</w:t>
            </w:r>
            <w:proofErr w:type="spellEnd"/>
            <w:r w:rsidRPr="00827E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материалами</w:t>
            </w: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810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810F6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827EA3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810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810F6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827EA3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810F63" w:rsidP="00810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П.5.5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827EA3" w:rsidTr="00827EA3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</w:t>
            </w:r>
            <w:r w:rsidR="00403E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7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810F63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П.6.9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827EA3" w:rsidTr="00E96098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810F63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П.6.10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827EA3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810F63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П.6.10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раздела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827EA3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827E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810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6.7 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6525CF" w:rsidRPr="00827EA3" w:rsidTr="00E96098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810F63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6525CF" w:rsidRPr="00827EA3" w:rsidTr="00827EA3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810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6525CF" w:rsidRPr="00827EA3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827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="00810F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6525CF" w:rsidRPr="00827EA3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27EA3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810F63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Раздел8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6525CF" w:rsidRPr="00827EA3" w:rsidTr="00827EA3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82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810F63" w:rsidP="00810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8.1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Раздела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6525CF" w:rsidRPr="00827EA3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827EA3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827EA3" w:rsidRDefault="00810F63" w:rsidP="00810F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9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Раздела 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25CF" w:rsidRPr="0082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6525CF" w:rsidRPr="00827EA3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827EA3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827EA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827EA3">
        <w:rPr>
          <w:rFonts w:ascii="Times New Roman" w:eastAsia="Times New Roman" w:hAnsi="Times New Roman"/>
          <w:sz w:val="24"/>
          <w:szCs w:val="24"/>
        </w:rPr>
        <w:lastRenderedPageBreak/>
        <w:t xml:space="preserve">  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B1DD4" w:rsidRPr="00827EA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827EA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827EA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827EA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827EA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Pr="00827EA3" w:rsidRDefault="00AC6F23">
      <w:pPr>
        <w:rPr>
          <w:sz w:val="24"/>
          <w:szCs w:val="24"/>
        </w:rPr>
      </w:pPr>
    </w:p>
    <w:sectPr w:rsidR="00AC6F23" w:rsidRPr="00827EA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1B" w:rsidRDefault="0041141B" w:rsidP="00836689">
      <w:pPr>
        <w:spacing w:after="0" w:line="240" w:lineRule="auto"/>
      </w:pPr>
      <w:r>
        <w:separator/>
      </w:r>
    </w:p>
  </w:endnote>
  <w:endnote w:type="continuationSeparator" w:id="0">
    <w:p w:rsidR="0041141B" w:rsidRDefault="0041141B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1B" w:rsidRDefault="0041141B" w:rsidP="00836689">
      <w:pPr>
        <w:spacing w:after="0" w:line="240" w:lineRule="auto"/>
      </w:pPr>
      <w:r>
        <w:separator/>
      </w:r>
    </w:p>
  </w:footnote>
  <w:footnote w:type="continuationSeparator" w:id="0">
    <w:p w:rsidR="0041141B" w:rsidRDefault="0041141B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67204"/>
    <w:rsid w:val="000B3BF3"/>
    <w:rsid w:val="001433B7"/>
    <w:rsid w:val="001B1DD4"/>
    <w:rsid w:val="0026796C"/>
    <w:rsid w:val="00403EF2"/>
    <w:rsid w:val="0041141B"/>
    <w:rsid w:val="006525CF"/>
    <w:rsid w:val="006D440F"/>
    <w:rsid w:val="00710EA8"/>
    <w:rsid w:val="007459B6"/>
    <w:rsid w:val="00760CB2"/>
    <w:rsid w:val="007C0CC1"/>
    <w:rsid w:val="007C2824"/>
    <w:rsid w:val="00810F63"/>
    <w:rsid w:val="00827EA3"/>
    <w:rsid w:val="00836689"/>
    <w:rsid w:val="0090119D"/>
    <w:rsid w:val="0091168C"/>
    <w:rsid w:val="009734C8"/>
    <w:rsid w:val="00993264"/>
    <w:rsid w:val="009A3C64"/>
    <w:rsid w:val="009A42C1"/>
    <w:rsid w:val="00A06474"/>
    <w:rsid w:val="00AC6F23"/>
    <w:rsid w:val="00AD7FCE"/>
    <w:rsid w:val="00B4065F"/>
    <w:rsid w:val="00BD508D"/>
    <w:rsid w:val="00C43785"/>
    <w:rsid w:val="00CB4C27"/>
    <w:rsid w:val="00CD5E32"/>
    <w:rsid w:val="00D332E6"/>
    <w:rsid w:val="00D3559E"/>
    <w:rsid w:val="00DA64FB"/>
    <w:rsid w:val="00DE6214"/>
    <w:rsid w:val="00E96098"/>
    <w:rsid w:val="00FA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4AC55DD5-905E-4CA3-882A-C1A53BAE3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2022-02-04T08:16:00Z</cp:lastPrinted>
  <dcterms:created xsi:type="dcterms:W3CDTF">2021-10-13T05:46:00Z</dcterms:created>
  <dcterms:modified xsi:type="dcterms:W3CDTF">2022-02-04T08:18:00Z</dcterms:modified>
</cp:coreProperties>
</file>