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77986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420C26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20C26">
        <w:rPr>
          <w:rFonts w:ascii="Times New Roman" w:hAnsi="Times New Roman" w:cs="Times New Roman"/>
          <w:szCs w:val="28"/>
        </w:rPr>
        <w:t>декабр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20C26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420C26">
        <w:rPr>
          <w:rFonts w:ascii="Times New Roman" w:hAnsi="Times New Roman" w:cs="Times New Roman"/>
          <w:szCs w:val="28"/>
        </w:rPr>
        <w:t>3</w:t>
      </w:r>
      <w:r w:rsidR="008E24D0" w:rsidRPr="008E24D0">
        <w:rPr>
          <w:rFonts w:ascii="Times New Roman" w:hAnsi="Times New Roman" w:cs="Times New Roman"/>
          <w:szCs w:val="28"/>
        </w:rPr>
        <w:t>1</w:t>
      </w:r>
    </w:p>
    <w:p w:rsidR="00420C26" w:rsidRDefault="00420C26" w:rsidP="00DF6883">
      <w:pPr>
        <w:rPr>
          <w:rFonts w:ascii="Times New Roman" w:hAnsi="Times New Roman" w:cs="Times New Roman"/>
          <w:szCs w:val="28"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АДМИНИСТРАЦИЯ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ВЕРХ-УРЮМСКОГО  СЕЛЬСОВЕТА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ПОСТАНОВЛЕНИЕ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От 14.12.2020  № 62-па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Об утверждении методики оценки эффективности налоговых расходов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Верх-</w:t>
      </w:r>
      <w:proofErr w:type="spellStart"/>
      <w:r w:rsidRPr="00420C26">
        <w:rPr>
          <w:rFonts w:ascii="Times New Roman" w:hAnsi="Times New Roman" w:cs="Times New Roman"/>
          <w:b/>
        </w:rPr>
        <w:t>Урюмского</w:t>
      </w:r>
      <w:proofErr w:type="spellEnd"/>
      <w:r w:rsidRPr="00420C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b/>
        </w:rPr>
        <w:t>Здвинского</w:t>
      </w:r>
      <w:proofErr w:type="spellEnd"/>
      <w:r w:rsidRPr="00420C26">
        <w:rPr>
          <w:rFonts w:ascii="Times New Roman" w:hAnsi="Times New Roman" w:cs="Times New Roman"/>
          <w:b/>
        </w:rPr>
        <w:t xml:space="preserve"> района Новосибирской обла</w:t>
      </w:r>
      <w:r w:rsidRPr="00420C26">
        <w:rPr>
          <w:rFonts w:ascii="Times New Roman" w:hAnsi="Times New Roman" w:cs="Times New Roman"/>
          <w:b/>
        </w:rPr>
        <w:t>с</w:t>
      </w:r>
      <w:r w:rsidRPr="00420C26">
        <w:rPr>
          <w:rFonts w:ascii="Times New Roman" w:hAnsi="Times New Roman" w:cs="Times New Roman"/>
          <w:b/>
        </w:rPr>
        <w:t>ти</w:t>
      </w:r>
    </w:p>
    <w:p w:rsidR="00420C26" w:rsidRPr="00C73E2C" w:rsidRDefault="00420C26" w:rsidP="00420C26">
      <w:pPr>
        <w:rPr>
          <w:sz w:val="28"/>
          <w:szCs w:val="28"/>
        </w:rPr>
      </w:pPr>
    </w:p>
    <w:p w:rsidR="00420C26" w:rsidRPr="00420C26" w:rsidRDefault="00420C26" w:rsidP="00420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C26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 пункта 2 постановления администрации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26.11.2020 № 310-па «Об              установлении Порядка формирования перечня налоговых расходов муниципальных образований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      расходов муниципальных образований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администрация 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    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1. Утвердить прилагаемую методику оценки эффективности налоговых     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 xml:space="preserve">2. </w:t>
      </w:r>
      <w:r w:rsidRPr="00420C26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      опубликования и распространяется на правоотношения, возникшие с 1 января 2021 года.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20C26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420C26">
        <w:rPr>
          <w:rFonts w:ascii="Times New Roman" w:hAnsi="Times New Roman" w:cs="Times New Roman"/>
          <w:sz w:val="24"/>
          <w:szCs w:val="24"/>
          <w:lang w:val="x-none" w:eastAsia="x-none"/>
        </w:rPr>
        <w:t>. Контроль за выполнением настоящего пос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тановления оставляю за собой. </w:t>
      </w:r>
    </w:p>
    <w:p w:rsidR="00420C26" w:rsidRPr="00420C26" w:rsidRDefault="00420C26" w:rsidP="00420C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C26" w:rsidRPr="00420C26" w:rsidRDefault="00420C26" w:rsidP="00420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420C26" w:rsidRDefault="00420C26" w:rsidP="00420C26">
      <w:pPr>
        <w:pStyle w:val="a3"/>
      </w:pP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C73E2C">
        <w:t xml:space="preserve"> </w:t>
      </w:r>
    </w:p>
    <w:p w:rsidR="00420C26" w:rsidRDefault="00420C26" w:rsidP="00420C26">
      <w:pPr>
        <w:pStyle w:val="a3"/>
      </w:pP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</w:rPr>
        <w:t>Приложение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  <w:r w:rsidRPr="00420C26">
        <w:rPr>
          <w:rFonts w:ascii="Times New Roman" w:hAnsi="Times New Roman" w:cs="Times New Roman"/>
        </w:rPr>
        <w:t xml:space="preserve">к постановлению администрации  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  <w:r w:rsidRPr="00420C26">
        <w:rPr>
          <w:rFonts w:ascii="Times New Roman" w:hAnsi="Times New Roman" w:cs="Times New Roman"/>
        </w:rPr>
        <w:t>Верх-</w:t>
      </w:r>
      <w:proofErr w:type="spellStart"/>
      <w:r w:rsidRPr="00420C26">
        <w:rPr>
          <w:rFonts w:ascii="Times New Roman" w:hAnsi="Times New Roman" w:cs="Times New Roman"/>
        </w:rPr>
        <w:t>Урюмского</w:t>
      </w:r>
      <w:proofErr w:type="spellEnd"/>
      <w:r w:rsidRPr="00420C26">
        <w:rPr>
          <w:rFonts w:ascii="Times New Roman" w:hAnsi="Times New Roman" w:cs="Times New Roman"/>
        </w:rPr>
        <w:t xml:space="preserve"> сельсовета 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420C26">
        <w:rPr>
          <w:rFonts w:ascii="Times New Roman" w:hAnsi="Times New Roman" w:cs="Times New Roman"/>
        </w:rPr>
        <w:t>Здвинского</w:t>
      </w:r>
      <w:proofErr w:type="spellEnd"/>
      <w:r w:rsidRPr="00420C26">
        <w:rPr>
          <w:rFonts w:ascii="Times New Roman" w:hAnsi="Times New Roman" w:cs="Times New Roman"/>
        </w:rPr>
        <w:t xml:space="preserve"> района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  <w:r w:rsidRPr="00420C26">
        <w:rPr>
          <w:rFonts w:ascii="Times New Roman" w:hAnsi="Times New Roman" w:cs="Times New Roman"/>
        </w:rPr>
        <w:t>Новосибирской области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  <w:r w:rsidRPr="00420C26">
        <w:rPr>
          <w:rFonts w:ascii="Times New Roman" w:hAnsi="Times New Roman" w:cs="Times New Roman"/>
        </w:rPr>
        <w:t>от 14.12.2020   №62-па</w:t>
      </w:r>
      <w:r>
        <w:rPr>
          <w:rFonts w:ascii="Times New Roman" w:hAnsi="Times New Roman" w:cs="Times New Roman"/>
        </w:rPr>
        <w:t xml:space="preserve">   </w:t>
      </w:r>
    </w:p>
    <w:p w:rsidR="00420C26" w:rsidRPr="00420C26" w:rsidRDefault="00420C26" w:rsidP="00420C26">
      <w:pPr>
        <w:pStyle w:val="a3"/>
        <w:jc w:val="right"/>
        <w:rPr>
          <w:rFonts w:ascii="Times New Roman" w:hAnsi="Times New Roman" w:cs="Times New Roman"/>
        </w:rPr>
      </w:pP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Методика оценки эффективности налоговых расходов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Верх-</w:t>
      </w:r>
      <w:proofErr w:type="spellStart"/>
      <w:r w:rsidRPr="00420C26">
        <w:rPr>
          <w:rFonts w:ascii="Times New Roman" w:hAnsi="Times New Roman" w:cs="Times New Roman"/>
          <w:b/>
        </w:rPr>
        <w:t>Урюмского</w:t>
      </w:r>
      <w:proofErr w:type="spellEnd"/>
      <w:r w:rsidRPr="00420C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b/>
        </w:rPr>
        <w:t>Здвинского</w:t>
      </w:r>
      <w:proofErr w:type="spellEnd"/>
      <w:r w:rsidRPr="00420C26">
        <w:rPr>
          <w:rFonts w:ascii="Times New Roman" w:hAnsi="Times New Roman" w:cs="Times New Roman"/>
          <w:b/>
        </w:rPr>
        <w:t xml:space="preserve"> района</w:t>
      </w:r>
    </w:p>
    <w:p w:rsidR="00420C26" w:rsidRPr="00420C26" w:rsidRDefault="00420C26" w:rsidP="00420C26">
      <w:pPr>
        <w:pStyle w:val="a3"/>
        <w:jc w:val="center"/>
        <w:rPr>
          <w:rFonts w:ascii="Times New Roman" w:hAnsi="Times New Roman" w:cs="Times New Roman"/>
          <w:b/>
        </w:rPr>
      </w:pPr>
      <w:r w:rsidRPr="00420C26">
        <w:rPr>
          <w:rFonts w:ascii="Times New Roman" w:hAnsi="Times New Roman" w:cs="Times New Roman"/>
          <w:b/>
        </w:rPr>
        <w:t>Новосибирской области</w:t>
      </w:r>
    </w:p>
    <w:p w:rsidR="00420C26" w:rsidRPr="00C73E2C" w:rsidRDefault="00420C26" w:rsidP="00420C26">
      <w:pPr>
        <w:jc w:val="center"/>
        <w:rPr>
          <w:b/>
          <w:sz w:val="28"/>
          <w:szCs w:val="28"/>
        </w:rPr>
      </w:pPr>
    </w:p>
    <w:p w:rsidR="00420C26" w:rsidRPr="00C73E2C" w:rsidRDefault="00420C26" w:rsidP="00420C26">
      <w:pPr>
        <w:jc w:val="center"/>
        <w:rPr>
          <w:b/>
          <w:sz w:val="28"/>
          <w:szCs w:val="28"/>
        </w:rPr>
      </w:pPr>
    </w:p>
    <w:p w:rsidR="00420C26" w:rsidRPr="00420C26" w:rsidRDefault="00420C26" w:rsidP="00420C2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C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0C26" w:rsidRPr="00420C26" w:rsidRDefault="00420C26" w:rsidP="00420C2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20C26">
        <w:rPr>
          <w:rFonts w:ascii="Times New Roman" w:hAnsi="Times New Roman" w:cs="Times New Roman"/>
          <w:sz w:val="24"/>
          <w:szCs w:val="24"/>
        </w:rPr>
        <w:t>Настоящая методика оценки эффективности налоговых расходов       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    Методика) разработана в соответствии с постановлением администрации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26.11.2020 г № 310-па «Об установлении П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 xml:space="preserve">рядка формирования перечня налоговых расходов муниципальных образований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муниц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 xml:space="preserve">пальных образований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(далее - Пор</w:t>
      </w:r>
      <w:r w:rsidRPr="00420C26">
        <w:rPr>
          <w:rFonts w:ascii="Times New Roman" w:hAnsi="Times New Roman" w:cs="Times New Roman"/>
          <w:sz w:val="24"/>
          <w:szCs w:val="24"/>
        </w:rPr>
        <w:t>я</w:t>
      </w:r>
      <w:r w:rsidRPr="00420C26">
        <w:rPr>
          <w:rFonts w:ascii="Times New Roman" w:hAnsi="Times New Roman" w:cs="Times New Roman"/>
          <w:sz w:val="24"/>
          <w:szCs w:val="24"/>
        </w:rPr>
        <w:t>док).</w:t>
      </w:r>
      <w:proofErr w:type="gramEnd"/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1.2. Используемые в Методике понятия и термины употребляются в значен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>ях, определенных Порядком.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1.3. В соответствии с настоящей Методикой осуществляется оценка эффекти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в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ности следующих налоговых расходов Верх-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Урюмского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й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она Новосибирской области согласно, наименованию налогового расхода в перечне н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а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логовых расходов администрации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района Новосибирской области на очередной финансовый год и плановый период, куратором которых является адм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и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нистрация Верх-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Урюмского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района Новосибирской области: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1) освобождение от уплаты налога на имущество физических лиц определе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ных категорий налогоплательщиков, проживающих на территории Верх-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Урюмского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района Новосибирской области;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2) освобождение от уплаты земельного налога определенных категорий нал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гоплательщиков, проживающих и расположенных на территории Верх-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Урюмского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района Новосибирской области;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3) снижение налоговых ставок по местным налогам (налог на имущество физических лиц, земельный налог) относительно максимального размера, предусмо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т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ренного Налоговым кодексом Российской Федерации.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1.4. В качестве источников информации о нормативных, целевых и фискал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ь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ных характеристиках налоговых расходов, используемой для проведения оценки эффективности налоговых расходов в соответствии с настоящей методикой, могут и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с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пользоваться следующие данные: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- налоговой службы;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- иные сведения, необходимые для оценки эффективности налоговых расходов Верх-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Урюмского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Здвинского</w:t>
      </w:r>
      <w:proofErr w:type="spellEnd"/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района Новосибирской области.</w:t>
      </w:r>
    </w:p>
    <w:p w:rsidR="00420C26" w:rsidRPr="00420C26" w:rsidRDefault="00420C26" w:rsidP="00420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420C26" w:rsidRPr="00420C26" w:rsidRDefault="00420C26" w:rsidP="00420C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C26" w:rsidRPr="00420C26" w:rsidRDefault="00420C26" w:rsidP="00420C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C26">
        <w:rPr>
          <w:rFonts w:ascii="Times New Roman" w:hAnsi="Times New Roman" w:cs="Times New Roman"/>
          <w:b/>
          <w:sz w:val="24"/>
          <w:szCs w:val="24"/>
        </w:rPr>
        <w:lastRenderedPageBreak/>
        <w:t>2. Оценка эффективности налоговых расходов</w:t>
      </w:r>
    </w:p>
    <w:p w:rsidR="00420C26" w:rsidRPr="00420C26" w:rsidRDefault="00420C26" w:rsidP="00420C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2.1. Оценка эффективности налоговых расходов включает: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- оценку целесообразности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- оценку результативности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2.2. Критериями целесообразности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являются: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 xml:space="preserve">- </w:t>
      </w:r>
      <w:r w:rsidRPr="00420C2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</w:t>
      </w:r>
      <w:r w:rsidRPr="00420C2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20C26">
        <w:rPr>
          <w:rFonts w:ascii="Times New Roman" w:eastAsia="Calibri" w:hAnsi="Times New Roman" w:cs="Times New Roman"/>
          <w:sz w:val="24"/>
          <w:szCs w:val="24"/>
          <w:lang w:eastAsia="en-US"/>
        </w:rPr>
        <w:t>щимся к муниципальным программам;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 xml:space="preserve">- востребованность плательщиками налогов предоставленных налоговых льгот, </w:t>
      </w:r>
      <w:proofErr w:type="gramStart"/>
      <w:r w:rsidRPr="00420C2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20C26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 налогов, воспользовавшихся правом на налоговые льготы, и общей численности плательщ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>ков налогов, за пятилетний период.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В случае если налоговые льготы действуют менее пяти лет, то оценка их во</w:t>
      </w:r>
      <w:r w:rsidRPr="00420C26">
        <w:rPr>
          <w:rFonts w:ascii="Times New Roman" w:hAnsi="Times New Roman" w:cs="Times New Roman"/>
          <w:sz w:val="24"/>
          <w:szCs w:val="24"/>
        </w:rPr>
        <w:t>с</w:t>
      </w:r>
      <w:r w:rsidRPr="00420C26">
        <w:rPr>
          <w:rFonts w:ascii="Times New Roman" w:hAnsi="Times New Roman" w:cs="Times New Roman"/>
          <w:sz w:val="24"/>
          <w:szCs w:val="24"/>
        </w:rPr>
        <w:t>требованности осуществляется за фактический и прогнозный периоды действия налоговых льгот, сумма которых составляет пять лет.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При оценке востребованности по каждой налоговой льготе определяется пор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>говое значение, при котором льгота считается востребованной.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Показателем высокой востребованности для налоговых расходов является с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>отношение равное более 30 %.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Показателем низкой востребованности является соотношение равное менее 30%.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2.3. В случае несоответствия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хотя бы одному из критериев, указа</w:t>
      </w:r>
      <w:r w:rsidRPr="00420C26">
        <w:rPr>
          <w:rFonts w:ascii="Times New Roman" w:hAnsi="Times New Roman" w:cs="Times New Roman"/>
          <w:sz w:val="24"/>
          <w:szCs w:val="24"/>
        </w:rPr>
        <w:t>н</w:t>
      </w:r>
      <w:r w:rsidRPr="00420C26">
        <w:rPr>
          <w:rFonts w:ascii="Times New Roman" w:hAnsi="Times New Roman" w:cs="Times New Roman"/>
          <w:sz w:val="24"/>
          <w:szCs w:val="24"/>
        </w:rPr>
        <w:t>ных в пункте 2.2. настоящего раздела администрация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разрабатывает предложения о сохран</w:t>
      </w:r>
      <w:r w:rsidRPr="00420C26">
        <w:rPr>
          <w:rFonts w:ascii="Times New Roman" w:hAnsi="Times New Roman" w:cs="Times New Roman"/>
          <w:sz w:val="24"/>
          <w:szCs w:val="24"/>
        </w:rPr>
        <w:t>е</w:t>
      </w:r>
      <w:r w:rsidRPr="00420C26">
        <w:rPr>
          <w:rFonts w:ascii="Times New Roman" w:hAnsi="Times New Roman" w:cs="Times New Roman"/>
          <w:sz w:val="24"/>
          <w:szCs w:val="24"/>
        </w:rPr>
        <w:t>нии (уточнении, отмене) льгот для плательщиков налогов.</w:t>
      </w:r>
    </w:p>
    <w:p w:rsidR="00420C26" w:rsidRPr="00420C26" w:rsidRDefault="00420C26" w:rsidP="00420C26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hAnsi="Times New Roman" w:cs="Times New Roman"/>
          <w:sz w:val="24"/>
          <w:szCs w:val="24"/>
        </w:rPr>
        <w:t>2.4. В качестве критерия результативности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определяется как минимум один показатель (индикатор) достижения целей муниципальной пр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>граммы и (или) целей социально-экономической политики муниципального образ</w:t>
      </w:r>
      <w:r w:rsidRPr="00420C26">
        <w:rPr>
          <w:rFonts w:ascii="Times New Roman" w:hAnsi="Times New Roman" w:cs="Times New Roman"/>
          <w:sz w:val="24"/>
          <w:szCs w:val="24"/>
        </w:rPr>
        <w:t>о</w:t>
      </w:r>
      <w:r w:rsidRPr="00420C26">
        <w:rPr>
          <w:rFonts w:ascii="Times New Roman" w:hAnsi="Times New Roman" w:cs="Times New Roman"/>
          <w:sz w:val="24"/>
          <w:szCs w:val="24"/>
        </w:rPr>
        <w:t>вания, не относящихся к муниципальным программам, либо иной показатель (инд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>катор), на значение которого оказывают влияние налоговые расходы муниципального образов</w:t>
      </w:r>
      <w:r w:rsidRPr="00420C26">
        <w:rPr>
          <w:rFonts w:ascii="Times New Roman" w:hAnsi="Times New Roman" w:cs="Times New Roman"/>
          <w:sz w:val="24"/>
          <w:szCs w:val="24"/>
        </w:rPr>
        <w:t>а</w:t>
      </w:r>
      <w:r w:rsidRPr="00420C26">
        <w:rPr>
          <w:rFonts w:ascii="Times New Roman" w:hAnsi="Times New Roman" w:cs="Times New Roman"/>
          <w:sz w:val="24"/>
          <w:szCs w:val="24"/>
        </w:rPr>
        <w:t>ния.</w:t>
      </w:r>
    </w:p>
    <w:p w:rsidR="00420C26" w:rsidRPr="00420C26" w:rsidRDefault="00420C26" w:rsidP="00420C26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lastRenderedPageBreak/>
        <w:t>2.5. Оценке подлежит вклад предусмотренных для плательщиков льгот в изм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е</w:t>
      </w: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2.6. </w:t>
      </w:r>
      <w:r w:rsidRPr="00420C26">
        <w:rPr>
          <w:rFonts w:ascii="Times New Roman" w:hAnsi="Times New Roman" w:cs="Times New Roman"/>
          <w:sz w:val="24"/>
          <w:szCs w:val="24"/>
        </w:rPr>
        <w:t>Оценка результативности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Pr="00420C26">
        <w:rPr>
          <w:rFonts w:ascii="Times New Roman" w:hAnsi="Times New Roman" w:cs="Times New Roman"/>
          <w:sz w:val="24"/>
          <w:szCs w:val="24"/>
        </w:rPr>
        <w:t>е</w:t>
      </w:r>
      <w:r w:rsidRPr="00420C26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включает оценку бюджетной эффе</w:t>
      </w:r>
      <w:r w:rsidRPr="00420C26">
        <w:rPr>
          <w:rFonts w:ascii="Times New Roman" w:hAnsi="Times New Roman" w:cs="Times New Roman"/>
          <w:sz w:val="24"/>
          <w:szCs w:val="24"/>
        </w:rPr>
        <w:t>к</w:t>
      </w:r>
      <w:r w:rsidRPr="00420C26">
        <w:rPr>
          <w:rFonts w:ascii="Times New Roman" w:hAnsi="Times New Roman" w:cs="Times New Roman"/>
          <w:sz w:val="24"/>
          <w:szCs w:val="24"/>
        </w:rPr>
        <w:t>тивности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>бирской области.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2.7. Результаты оценки эффективности налоговых расходов должны соде</w:t>
      </w:r>
      <w:r w:rsidRPr="00420C26">
        <w:rPr>
          <w:rFonts w:ascii="Times New Roman" w:hAnsi="Times New Roman" w:cs="Times New Roman"/>
          <w:sz w:val="24"/>
          <w:szCs w:val="24"/>
        </w:rPr>
        <w:t>р</w:t>
      </w:r>
      <w:r w:rsidRPr="00420C26">
        <w:rPr>
          <w:rFonts w:ascii="Times New Roman" w:hAnsi="Times New Roman" w:cs="Times New Roman"/>
          <w:sz w:val="24"/>
          <w:szCs w:val="24"/>
        </w:rPr>
        <w:t>жать:</w:t>
      </w:r>
    </w:p>
    <w:p w:rsidR="00420C26" w:rsidRPr="00420C26" w:rsidRDefault="00420C26" w:rsidP="00420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- выводы о достижении целевых характеристик (критериев целесообразности) налоговых расходов;</w:t>
      </w:r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26">
        <w:rPr>
          <w:rFonts w:ascii="Times New Roman" w:hAnsi="Times New Roman" w:cs="Times New Roman"/>
          <w:sz w:val="24"/>
          <w:szCs w:val="24"/>
        </w:rPr>
        <w:t>- выводы о вкладе налоговых расходов в достижение целей муниципальной программы и (или) целей социально-экономической политики муниципального о</w:t>
      </w:r>
      <w:r w:rsidRPr="00420C26">
        <w:rPr>
          <w:rFonts w:ascii="Times New Roman" w:hAnsi="Times New Roman" w:cs="Times New Roman"/>
          <w:sz w:val="24"/>
          <w:szCs w:val="24"/>
        </w:rPr>
        <w:t>б</w:t>
      </w:r>
      <w:r w:rsidRPr="00420C26">
        <w:rPr>
          <w:rFonts w:ascii="Times New Roman" w:hAnsi="Times New Roman" w:cs="Times New Roman"/>
          <w:sz w:val="24"/>
          <w:szCs w:val="24"/>
        </w:rPr>
        <w:t>разования, не относящихся к муниципальным программам;</w:t>
      </w:r>
      <w:proofErr w:type="gramEnd"/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- выводы о наличии или об отсутствии более результативных (менее затра</w:t>
      </w:r>
      <w:r w:rsidRPr="00420C26">
        <w:rPr>
          <w:rFonts w:ascii="Times New Roman" w:hAnsi="Times New Roman" w:cs="Times New Roman"/>
          <w:sz w:val="24"/>
          <w:szCs w:val="24"/>
        </w:rPr>
        <w:t>т</w:t>
      </w:r>
      <w:r w:rsidRPr="00420C26">
        <w:rPr>
          <w:rFonts w:ascii="Times New Roman" w:hAnsi="Times New Roman" w:cs="Times New Roman"/>
          <w:sz w:val="24"/>
          <w:szCs w:val="24"/>
        </w:rPr>
        <w:t>ных для бюджета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</w:t>
      </w:r>
      <w:r w:rsidRPr="00420C26">
        <w:rPr>
          <w:rFonts w:ascii="Times New Roman" w:hAnsi="Times New Roman" w:cs="Times New Roman"/>
          <w:sz w:val="24"/>
          <w:szCs w:val="24"/>
        </w:rPr>
        <w:t>б</w:t>
      </w:r>
      <w:r w:rsidRPr="00420C26">
        <w:rPr>
          <w:rFonts w:ascii="Times New Roman" w:hAnsi="Times New Roman" w:cs="Times New Roman"/>
          <w:sz w:val="24"/>
          <w:szCs w:val="24"/>
        </w:rPr>
        <w:t>ласти) альтернативных механизмов достижения целей муниципальной программы и (или) целей социально-экономического развития муниципального образования.</w:t>
      </w:r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2.8. Выводы должны отражать является ли налоговые расходы эффективными или неэффективными. По итогам оценки эффективности формируется вывод о необходимости сохранения, уточнения или отмене налоговых льгот, обуславлива</w:t>
      </w:r>
      <w:r w:rsidRPr="00420C26">
        <w:rPr>
          <w:rFonts w:ascii="Times New Roman" w:hAnsi="Times New Roman" w:cs="Times New Roman"/>
          <w:sz w:val="24"/>
          <w:szCs w:val="24"/>
        </w:rPr>
        <w:t>ю</w:t>
      </w:r>
      <w:r w:rsidRPr="00420C26">
        <w:rPr>
          <w:rFonts w:ascii="Times New Roman" w:hAnsi="Times New Roman" w:cs="Times New Roman"/>
          <w:sz w:val="24"/>
          <w:szCs w:val="24"/>
        </w:rPr>
        <w:t>щих налоговые расходы.</w:t>
      </w:r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C26">
        <w:rPr>
          <w:rFonts w:ascii="Times New Roman" w:hAnsi="Times New Roman" w:cs="Times New Roman"/>
          <w:b/>
          <w:sz w:val="24"/>
          <w:szCs w:val="24"/>
        </w:rPr>
        <w:t>3. Форматы отчетов по результатам проведения оценки эффективности налоговых расходов</w:t>
      </w:r>
    </w:p>
    <w:p w:rsidR="00420C26" w:rsidRPr="00420C26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29D" w:rsidRDefault="00420C26" w:rsidP="00420C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26">
        <w:rPr>
          <w:rFonts w:ascii="Times New Roman" w:hAnsi="Times New Roman" w:cs="Times New Roman"/>
          <w:sz w:val="24"/>
          <w:szCs w:val="24"/>
        </w:rPr>
        <w:t>3.1. Результаты оценки эффективности налоговых расходов Верх-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оформляются по типовой форме представления куратором налогового расхода результатов оценки эффекти</w:t>
      </w:r>
      <w:r w:rsidRPr="00420C26">
        <w:rPr>
          <w:rFonts w:ascii="Times New Roman" w:hAnsi="Times New Roman" w:cs="Times New Roman"/>
          <w:sz w:val="24"/>
          <w:szCs w:val="24"/>
        </w:rPr>
        <w:t>в</w:t>
      </w:r>
      <w:r w:rsidRPr="00420C26">
        <w:rPr>
          <w:rFonts w:ascii="Times New Roman" w:hAnsi="Times New Roman" w:cs="Times New Roman"/>
          <w:sz w:val="24"/>
          <w:szCs w:val="24"/>
        </w:rPr>
        <w:t xml:space="preserve">ности налогового расхода муниципальных образований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420C26">
        <w:rPr>
          <w:rFonts w:ascii="Times New Roman" w:hAnsi="Times New Roman" w:cs="Times New Roman"/>
          <w:sz w:val="24"/>
          <w:szCs w:val="24"/>
        </w:rPr>
        <w:t>и</w:t>
      </w:r>
      <w:r w:rsidRPr="00420C26">
        <w:rPr>
          <w:rFonts w:ascii="Times New Roman" w:hAnsi="Times New Roman" w:cs="Times New Roman"/>
          <w:sz w:val="24"/>
          <w:szCs w:val="24"/>
        </w:rPr>
        <w:t xml:space="preserve">бирской области, утвержденной постановлением администрации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04.12.2020 № 316-па и направляются в администрацию </w:t>
      </w:r>
      <w:proofErr w:type="spellStart"/>
      <w:r w:rsidRPr="00420C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C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ежегодно в срок до 05 августа текущего года.</w:t>
      </w:r>
      <w:bookmarkStart w:id="0" w:name="_GoBack"/>
      <w:bookmarkEnd w:id="0"/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86" w:rsidRDefault="00B77986">
      <w:pPr>
        <w:spacing w:after="0" w:line="240" w:lineRule="auto"/>
      </w:pPr>
      <w:r>
        <w:separator/>
      </w:r>
    </w:p>
  </w:endnote>
  <w:endnote w:type="continuationSeparator" w:id="0">
    <w:p w:rsidR="00B77986" w:rsidRDefault="00B7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86" w:rsidRDefault="00B77986">
      <w:pPr>
        <w:spacing w:after="0" w:line="240" w:lineRule="auto"/>
      </w:pPr>
      <w:r>
        <w:separator/>
      </w:r>
    </w:p>
  </w:footnote>
  <w:footnote w:type="continuationSeparator" w:id="0">
    <w:p w:rsidR="00B77986" w:rsidRDefault="00B7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B77986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6DF"/>
    <w:multiLevelType w:val="hybridMultilevel"/>
    <w:tmpl w:val="BF7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0C26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B77986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0C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420C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0C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420C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2020-12-28T09:00:00Z</dcterms:modified>
</cp:coreProperties>
</file>