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34" w:rsidRDefault="00B07734" w:rsidP="00B754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исполнения законодательства о социальной защите инвалидов.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выявлены нарушения, допущенные работодателями при принятии на работу инвалидов.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>
        <w:rPr>
          <w:sz w:val="28"/>
          <w:szCs w:val="28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целях устранения допущенных нарушений закона прокурором района руководителям  предприятий и организаций внесено 11  представлений, возбуждено 11 административных дел по ч. 1 ст. 5.27 КоАП РФ. 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Законом РФ «О занятости населения в Российской Федерации», а также в соответствии с Постановлением </w:t>
      </w:r>
      <w:r>
        <w:rPr>
          <w:sz w:val="28"/>
          <w:szCs w:val="28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ежемесячно до 1 числа месяца, следующего за отчетным, предоставляют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</w:t>
      </w:r>
      <w:proofErr w:type="gramEnd"/>
      <w:r>
        <w:rPr>
          <w:sz w:val="28"/>
          <w:szCs w:val="28"/>
        </w:rPr>
        <w:t xml:space="preserve"> установленной квотой для приема на работу инвалидов, локальном  нормативном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>, содержащем сведения о созданных или выделенных рабочих местах, о выполнении квоты для приема на работу инвалидов.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указанных норм закона ГБПОУ НСО «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КоАП РФ.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Акты прокурорского реагирования находятся на рассмотрении.  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. </w:t>
      </w:r>
    </w:p>
    <w:p w:rsidR="00B07734" w:rsidRDefault="00B07734" w:rsidP="00B077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0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C"/>
    <w:rsid w:val="00B07734"/>
    <w:rsid w:val="00B326EC"/>
    <w:rsid w:val="00B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5</cp:revision>
  <dcterms:created xsi:type="dcterms:W3CDTF">2018-05-03T05:07:00Z</dcterms:created>
  <dcterms:modified xsi:type="dcterms:W3CDTF">2018-05-03T05:12:00Z</dcterms:modified>
</cp:coreProperties>
</file>