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0874C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07166">
        <w:rPr>
          <w:rFonts w:ascii="Times New Roman" w:hAnsi="Times New Roman" w:cs="Times New Roman"/>
          <w:szCs w:val="28"/>
        </w:rPr>
        <w:t>10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507166">
        <w:rPr>
          <w:rFonts w:ascii="Times New Roman" w:hAnsi="Times New Roman" w:cs="Times New Roman"/>
          <w:szCs w:val="28"/>
        </w:rPr>
        <w:t>мая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507166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507166">
        <w:rPr>
          <w:rFonts w:ascii="Times New Roman" w:hAnsi="Times New Roman" w:cs="Times New Roman"/>
          <w:szCs w:val="28"/>
        </w:rPr>
        <w:t>7</w:t>
      </w:r>
    </w:p>
    <w:p w:rsidR="00DF6883" w:rsidRPr="00CB7871" w:rsidRDefault="00DF6883" w:rsidP="00DF6883">
      <w:pPr>
        <w:ind w:firstLine="709"/>
        <w:jc w:val="both"/>
        <w:rPr>
          <w:sz w:val="20"/>
          <w:szCs w:val="20"/>
        </w:rPr>
      </w:pPr>
    </w:p>
    <w:p w:rsidR="007A50FD" w:rsidRPr="00080435" w:rsidRDefault="007A50FD" w:rsidP="007A50F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80435">
        <w:rPr>
          <w:rFonts w:ascii="Times New Roman" w:hAnsi="Times New Roman" w:cs="Times New Roman"/>
          <w:b/>
          <w:sz w:val="52"/>
          <w:szCs w:val="52"/>
        </w:rPr>
        <w:t>Кража-</w:t>
      </w:r>
      <w:proofErr w:type="spellStart"/>
      <w:r w:rsidRPr="00080435">
        <w:rPr>
          <w:rFonts w:ascii="Times New Roman" w:hAnsi="Times New Roman" w:cs="Times New Roman"/>
          <w:b/>
          <w:sz w:val="52"/>
          <w:szCs w:val="52"/>
        </w:rPr>
        <w:t>этоПРЕСТУПЛЕНИЕ</w:t>
      </w:r>
      <w:proofErr w:type="spellEnd"/>
    </w:p>
    <w:p w:rsidR="007A50FD" w:rsidRDefault="007A50FD" w:rsidP="007A50FD">
      <w:pPr>
        <w:spacing w:after="0" w:line="240" w:lineRule="auto"/>
        <w:ind w:right="-81"/>
        <w:jc w:val="center"/>
        <w:rPr>
          <w:rStyle w:val="5"/>
        </w:rPr>
      </w:pPr>
      <w:bookmarkStart w:id="0" w:name="bookmark2"/>
    </w:p>
    <w:p w:rsidR="007A50FD" w:rsidRPr="00080435" w:rsidRDefault="007A50FD" w:rsidP="007A50FD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435">
        <w:rPr>
          <w:rStyle w:val="5"/>
          <w:rFonts w:ascii="Times New Roman" w:hAnsi="Times New Roman" w:cs="Times New Roman"/>
          <w:b/>
          <w:sz w:val="32"/>
          <w:szCs w:val="32"/>
        </w:rPr>
        <w:t>Кодекс Российской Федерации об административных правона</w:t>
      </w:r>
      <w:r w:rsidRPr="00080435">
        <w:rPr>
          <w:rFonts w:ascii="Times New Roman" w:hAnsi="Times New Roman" w:cs="Times New Roman"/>
          <w:b/>
          <w:sz w:val="32"/>
          <w:szCs w:val="32"/>
        </w:rPr>
        <w:t>рушениях</w:t>
      </w:r>
      <w:r w:rsidRPr="00080435">
        <w:rPr>
          <w:rStyle w:val="5"/>
          <w:rFonts w:ascii="Times New Roman" w:hAnsi="Times New Roman" w:cs="Times New Roman"/>
          <w:b/>
          <w:sz w:val="32"/>
          <w:szCs w:val="32"/>
        </w:rPr>
        <w:t xml:space="preserve"> (КоАП РФ)</w:t>
      </w:r>
      <w:r w:rsidRPr="00080435">
        <w:rPr>
          <w:rFonts w:ascii="Times New Roman" w:hAnsi="Times New Roman" w:cs="Times New Roman"/>
          <w:b/>
          <w:sz w:val="32"/>
          <w:szCs w:val="32"/>
        </w:rPr>
        <w:t>,</w:t>
      </w:r>
      <w:bookmarkEnd w:id="0"/>
    </w:p>
    <w:p w:rsidR="007A50FD" w:rsidRPr="00BB3FDC" w:rsidRDefault="007A50FD" w:rsidP="007A50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1" w:name="bookmark3"/>
      <w:r w:rsidRPr="00080435">
        <w:rPr>
          <w:rStyle w:val="5220pt"/>
          <w:rFonts w:ascii="Times New Roman" w:hAnsi="Times New Roman" w:cs="Times New Roman"/>
          <w:sz w:val="32"/>
          <w:szCs w:val="32"/>
        </w:rPr>
        <w:t xml:space="preserve">части 1 и 2 статьи </w:t>
      </w:r>
      <w:r w:rsidRPr="00080435">
        <w:rPr>
          <w:rStyle w:val="52"/>
          <w:rFonts w:ascii="Times New Roman" w:hAnsi="Times New Roman" w:cs="Times New Roman"/>
          <w:sz w:val="32"/>
          <w:szCs w:val="32"/>
        </w:rPr>
        <w:t>7</w:t>
      </w:r>
      <w:r w:rsidRPr="00080435">
        <w:rPr>
          <w:rStyle w:val="52Consolas14pt"/>
          <w:rFonts w:ascii="Times New Roman" w:hAnsi="Times New Roman" w:cs="Times New Roman"/>
          <w:sz w:val="32"/>
          <w:szCs w:val="32"/>
        </w:rPr>
        <w:t>.</w:t>
      </w:r>
      <w:r w:rsidRPr="00080435">
        <w:rPr>
          <w:rStyle w:val="52"/>
          <w:rFonts w:ascii="Times New Roman" w:hAnsi="Times New Roman" w:cs="Times New Roman"/>
          <w:sz w:val="32"/>
          <w:szCs w:val="32"/>
        </w:rPr>
        <w:t>27</w:t>
      </w:r>
      <w:r w:rsidRPr="00080435">
        <w:rPr>
          <w:rStyle w:val="52Consolas14pt"/>
          <w:rFonts w:ascii="Times New Roman" w:hAnsi="Times New Roman" w:cs="Times New Roman"/>
          <w:sz w:val="32"/>
          <w:szCs w:val="32"/>
        </w:rPr>
        <w:t>.</w:t>
      </w:r>
      <w:r w:rsidRPr="00080435">
        <w:rPr>
          <w:rStyle w:val="5220pt"/>
          <w:rFonts w:ascii="Times New Roman" w:hAnsi="Times New Roman" w:cs="Times New Roman"/>
          <w:sz w:val="32"/>
          <w:szCs w:val="32"/>
        </w:rPr>
        <w:t xml:space="preserve"> </w:t>
      </w:r>
      <w:r w:rsidRPr="00080435">
        <w:rPr>
          <w:rStyle w:val="520"/>
          <w:rFonts w:ascii="Times New Roman" w:hAnsi="Times New Roman" w:cs="Times New Roman"/>
          <w:sz w:val="32"/>
          <w:szCs w:val="32"/>
        </w:rPr>
        <w:t>Мелкое хищение</w:t>
      </w:r>
      <w:bookmarkEnd w:id="1"/>
    </w:p>
    <w:p w:rsidR="007A50FD" w:rsidRDefault="007A50FD" w:rsidP="007A5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826">
        <w:rPr>
          <w:rFonts w:ascii="Times New Roman" w:hAnsi="Times New Roman" w:cs="Times New Roman"/>
          <w:sz w:val="28"/>
          <w:szCs w:val="28"/>
        </w:rPr>
        <w:t>Частью 1 ст. 7.27  КоАП РФ установлено, что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954826">
        <w:rPr>
          <w:rFonts w:ascii="Times New Roman" w:hAnsi="Times New Roman" w:cs="Times New Roman"/>
          <w:sz w:val="28"/>
          <w:szCs w:val="28"/>
        </w:rPr>
        <w:t xml:space="preserve"> признаков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826">
        <w:rPr>
          <w:rFonts w:ascii="Times New Roman" w:hAnsi="Times New Roman" w:cs="Times New Roman"/>
          <w:sz w:val="28"/>
          <w:szCs w:val="28"/>
        </w:rPr>
        <w:t xml:space="preserve">- влечет наложение административного штрафа в размере до пятикратной стоимости похищенного имущества, но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не менее одной тысячи рублей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административный арест на срок до пятнадцати суток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обязательные работы на срок</w:t>
      </w:r>
      <w:proofErr w:type="gramEnd"/>
      <w:r w:rsidRPr="0000493A">
        <w:rPr>
          <w:rFonts w:ascii="Times New Roman" w:hAnsi="Times New Roman" w:cs="Times New Roman"/>
          <w:sz w:val="28"/>
          <w:szCs w:val="28"/>
          <w:u w:val="single"/>
        </w:rPr>
        <w:t xml:space="preserve"> до пятидесяти часов</w:t>
      </w:r>
      <w:r w:rsidRPr="00954826">
        <w:rPr>
          <w:rFonts w:ascii="Times New Roman" w:hAnsi="Times New Roman" w:cs="Times New Roman"/>
          <w:sz w:val="28"/>
          <w:szCs w:val="28"/>
        </w:rPr>
        <w:t>.</w:t>
      </w:r>
    </w:p>
    <w:p w:rsidR="007A50FD" w:rsidRPr="00954826" w:rsidRDefault="007A50FD" w:rsidP="007A5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2</w:t>
      </w:r>
      <w:r w:rsidRPr="00954826">
        <w:rPr>
          <w:rFonts w:ascii="Times New Roman" w:hAnsi="Times New Roman" w:cs="Times New Roman"/>
          <w:sz w:val="28"/>
          <w:szCs w:val="28"/>
        </w:rPr>
        <w:t xml:space="preserve"> ст. 7.27  КоАП РФ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54826">
        <w:rPr>
          <w:rFonts w:ascii="Times New Roman" w:hAnsi="Times New Roman" w:cs="Times New Roman"/>
          <w:sz w:val="28"/>
          <w:szCs w:val="28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954826">
        <w:rPr>
          <w:rFonts w:ascii="Times New Roman" w:hAnsi="Times New Roman" w:cs="Times New Roman"/>
          <w:sz w:val="28"/>
          <w:szCs w:val="28"/>
        </w:rPr>
        <w:t xml:space="preserve">признаков преступлений - влечет наложение административного штрафа в размере до пятикратной стоимости похищенного имущества, </w:t>
      </w:r>
      <w:r w:rsidRPr="0000493A">
        <w:rPr>
          <w:rFonts w:ascii="Times New Roman" w:hAnsi="Times New Roman" w:cs="Times New Roman"/>
          <w:sz w:val="28"/>
          <w:szCs w:val="28"/>
        </w:rPr>
        <w:t xml:space="preserve">но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не менее трех тысяч рублей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административный арест на срок от десяти до</w:t>
      </w:r>
      <w:proofErr w:type="gramEnd"/>
      <w:r w:rsidRPr="0000493A">
        <w:rPr>
          <w:rFonts w:ascii="Times New Roman" w:hAnsi="Times New Roman" w:cs="Times New Roman"/>
          <w:sz w:val="28"/>
          <w:szCs w:val="28"/>
          <w:u w:val="single"/>
        </w:rPr>
        <w:t xml:space="preserve"> пятнадцати суток</w:t>
      </w:r>
      <w:r w:rsidRPr="0095482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sz w:val="28"/>
          <w:szCs w:val="28"/>
          <w:u w:val="single"/>
        </w:rPr>
        <w:t>обязательные работы на срок до ста двадцати часов</w:t>
      </w:r>
      <w:r w:rsidRPr="00954826">
        <w:rPr>
          <w:rFonts w:ascii="Times New Roman" w:hAnsi="Times New Roman" w:cs="Times New Roman"/>
          <w:sz w:val="28"/>
          <w:szCs w:val="28"/>
        </w:rPr>
        <w:t>.</w:t>
      </w:r>
    </w:p>
    <w:p w:rsidR="007A50FD" w:rsidRDefault="007A50FD" w:rsidP="007A50FD">
      <w:pPr>
        <w:spacing w:after="0" w:line="240" w:lineRule="auto"/>
        <w:jc w:val="both"/>
      </w:pPr>
    </w:p>
    <w:p w:rsidR="007A50FD" w:rsidRDefault="007A50FD" w:rsidP="007A50FD">
      <w:pPr>
        <w:framePr w:wrap="none" w:vAnchor="page" w:hAnchor="page" w:x="6826" w:y="4771"/>
        <w:rPr>
          <w:sz w:val="2"/>
          <w:szCs w:val="2"/>
        </w:rPr>
      </w:pPr>
    </w:p>
    <w:p w:rsidR="007A50FD" w:rsidRDefault="007A50FD" w:rsidP="007A50FD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7ABEEC5A" wp14:editId="097E33CF">
            <wp:extent cx="1647825" cy="1076325"/>
            <wp:effectExtent l="19050" t="0" r="9525" b="0"/>
            <wp:docPr id="2" name="Рисунок 1" descr="C:\Users\PROCZ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Z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FD" w:rsidRPr="00080435" w:rsidRDefault="007A50FD" w:rsidP="007A50FD">
      <w:pPr>
        <w:pStyle w:val="20"/>
        <w:shd w:val="clear" w:color="auto" w:fill="auto"/>
        <w:spacing w:before="0" w:after="0" w:line="365" w:lineRule="exact"/>
        <w:ind w:left="20"/>
        <w:jc w:val="center"/>
        <w:rPr>
          <w:rFonts w:ascii="Times New Roman" w:hAnsi="Times New Roman" w:cs="Times New Roman"/>
        </w:rPr>
      </w:pPr>
      <w:r w:rsidRPr="00080435">
        <w:rPr>
          <w:rFonts w:ascii="Times New Roman" w:hAnsi="Times New Roman" w:cs="Times New Roman"/>
        </w:rPr>
        <w:t xml:space="preserve">Хищение чужого имущества признается мелким, если стоимость похищенного не превышает </w:t>
      </w:r>
      <w:r>
        <w:rPr>
          <w:rFonts w:ascii="Times New Roman" w:hAnsi="Times New Roman" w:cs="Times New Roman"/>
        </w:rPr>
        <w:t>2500</w:t>
      </w:r>
      <w:r w:rsidRPr="00080435">
        <w:rPr>
          <w:rFonts w:ascii="Times New Roman" w:hAnsi="Times New Roman" w:cs="Times New Roman"/>
        </w:rPr>
        <w:t xml:space="preserve"> рублей. Если сумма похищенного более </w:t>
      </w:r>
      <w:r>
        <w:rPr>
          <w:rFonts w:ascii="Times New Roman" w:hAnsi="Times New Roman" w:cs="Times New Roman"/>
        </w:rPr>
        <w:t>2500</w:t>
      </w:r>
      <w:r w:rsidRPr="00080435">
        <w:rPr>
          <w:rFonts w:ascii="Times New Roman" w:hAnsi="Times New Roman" w:cs="Times New Roman"/>
        </w:rPr>
        <w:t xml:space="preserve"> рублей, то похитителя ожидает уже уголовное наказание!</w:t>
      </w:r>
    </w:p>
    <w:p w:rsidR="007A50FD" w:rsidRDefault="007A50FD" w:rsidP="007A50FD">
      <w:pPr>
        <w:spacing w:after="0" w:line="380" w:lineRule="exact"/>
        <w:ind w:left="23"/>
        <w:jc w:val="center"/>
        <w:rPr>
          <w:b/>
          <w:sz w:val="48"/>
          <w:szCs w:val="48"/>
          <w:u w:val="single"/>
        </w:rPr>
      </w:pPr>
    </w:p>
    <w:p w:rsidR="007A50FD" w:rsidRPr="00BB3FDC" w:rsidRDefault="007A50FD" w:rsidP="007A50FD">
      <w:pPr>
        <w:spacing w:after="0" w:line="380" w:lineRule="exact"/>
        <w:ind w:left="2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043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Уголовный кодекс Рос</w:t>
      </w:r>
      <w:r w:rsidRPr="00080435">
        <w:rPr>
          <w:rStyle w:val="4"/>
          <w:rFonts w:ascii="Times New Roman" w:hAnsi="Times New Roman" w:cs="Times New Roman"/>
          <w:sz w:val="32"/>
          <w:szCs w:val="32"/>
        </w:rPr>
        <w:t>сийской</w:t>
      </w:r>
      <w:r w:rsidRPr="0008043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80435">
        <w:rPr>
          <w:rFonts w:ascii="Times New Roman" w:hAnsi="Times New Roman" w:cs="Times New Roman"/>
          <w:b/>
          <w:sz w:val="32"/>
          <w:szCs w:val="32"/>
          <w:u w:val="single"/>
        </w:rPr>
        <w:t>Федерации (УК РФ),</w:t>
      </w:r>
      <w:r w:rsidRPr="00080435">
        <w:rPr>
          <w:rStyle w:val="40pt"/>
          <w:rFonts w:ascii="Times New Roman" w:hAnsi="Times New Roman" w:cs="Times New Roman"/>
          <w:bCs w:val="0"/>
          <w:sz w:val="32"/>
          <w:szCs w:val="32"/>
        </w:rPr>
        <w:t xml:space="preserve"> статья 158. Кража</w:t>
      </w:r>
    </w:p>
    <w:p w:rsidR="007A50FD" w:rsidRPr="0000493A" w:rsidRDefault="007A50FD" w:rsidP="007A50F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Частью 1 ст. 158 УК РФ установлено, что кража, то есть </w:t>
      </w:r>
      <w:hyperlink r:id="rId8" w:history="1">
        <w:r w:rsidRPr="0000493A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тайное хищение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чужого имущества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наказывается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штрафом в размере до восьмидесяти тысяч рублей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 или в размере заработной платы или иного дохода осужденного за период до шести месяцев,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обязательными работами на срок до трехсот шестидесяти часов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исправительными работами на срок до одного года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ограничением свободы на срок до</w:t>
      </w:r>
      <w:proofErr w:type="gramEnd"/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принудительными работами на срок до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арестом на срок до четырех месяцев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 xml:space="preserve">, либо </w:t>
      </w:r>
      <w:r w:rsidRPr="0000493A">
        <w:rPr>
          <w:rFonts w:ascii="Times New Roman" w:hAnsi="Times New Roman" w:cs="Times New Roman"/>
          <w:b w:val="0"/>
          <w:sz w:val="28"/>
          <w:szCs w:val="28"/>
          <w:u w:val="single"/>
        </w:rPr>
        <w:t>лишением свободы на срок до двух лет</w:t>
      </w:r>
      <w:r w:rsidRPr="000049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50FD" w:rsidRDefault="007A50FD" w:rsidP="007A50FD">
      <w:pPr>
        <w:spacing w:after="0" w:line="240" w:lineRule="auto"/>
        <w:jc w:val="center"/>
      </w:pPr>
    </w:p>
    <w:p w:rsidR="007A50FD" w:rsidRPr="00BB3FDC" w:rsidRDefault="007A50FD" w:rsidP="007A50FD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BB3FDC"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 w:rsidRPr="00BB3FDC">
        <w:rPr>
          <w:rFonts w:ascii="Times New Roman" w:hAnsi="Times New Roman" w:cs="Times New Roman"/>
          <w:sz w:val="28"/>
        </w:rPr>
        <w:t>Здвинского</w:t>
      </w:r>
      <w:proofErr w:type="spellEnd"/>
      <w:r w:rsidRPr="00BB3FDC">
        <w:rPr>
          <w:rFonts w:ascii="Times New Roman" w:hAnsi="Times New Roman" w:cs="Times New Roman"/>
          <w:sz w:val="28"/>
        </w:rPr>
        <w:t xml:space="preserve"> района   </w:t>
      </w:r>
    </w:p>
    <w:p w:rsidR="004230A9" w:rsidRDefault="007A50FD" w:rsidP="007A50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B3FDC">
        <w:rPr>
          <w:rFonts w:ascii="Times New Roman" w:hAnsi="Times New Roman" w:cs="Times New Roman"/>
          <w:sz w:val="28"/>
        </w:rPr>
        <w:t xml:space="preserve">младший советник юстиции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BB3FDC">
        <w:rPr>
          <w:rFonts w:ascii="Times New Roman" w:hAnsi="Times New Roman" w:cs="Times New Roman"/>
          <w:sz w:val="28"/>
        </w:rPr>
        <w:t xml:space="preserve">Д.В. Круглов       </w:t>
      </w:r>
    </w:p>
    <w:p w:rsidR="007A50FD" w:rsidRPr="008B1343" w:rsidRDefault="007A50FD" w:rsidP="007A5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1343">
        <w:rPr>
          <w:rFonts w:ascii="Times New Roman" w:eastAsia="Times New Roman" w:hAnsi="Times New Roman" w:cs="Times New Roman"/>
          <w:b/>
          <w:sz w:val="28"/>
          <w:szCs w:val="28"/>
        </w:rPr>
        <w:t>Доволенский</w:t>
      </w:r>
      <w:proofErr w:type="spellEnd"/>
      <w:r w:rsidRPr="008B13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районный суд вынес приговор по уголовному делу в отношении бывшего начальника </w:t>
      </w:r>
      <w:r w:rsidRPr="008B1343">
        <w:rPr>
          <w:rFonts w:ascii="Times New Roman" w:hAnsi="Times New Roman" w:cs="Times New Roman"/>
          <w:b/>
          <w:sz w:val="28"/>
          <w:szCs w:val="28"/>
        </w:rPr>
        <w:t>сельского отделения почтовой связи</w:t>
      </w:r>
      <w:r w:rsidRPr="008B1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343">
        <w:rPr>
          <w:rFonts w:ascii="Times New Roman" w:eastAsia="Times New Roman" w:hAnsi="Times New Roman" w:cs="Times New Roman"/>
          <w:b/>
          <w:sz w:val="28"/>
          <w:szCs w:val="28"/>
        </w:rPr>
        <w:t>Гептиной</w:t>
      </w:r>
      <w:proofErr w:type="spellEnd"/>
      <w:r w:rsidRPr="008B1343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Татьяны Леонидовны.</w:t>
      </w:r>
    </w:p>
    <w:p w:rsidR="007A50FD" w:rsidRDefault="007A50FD" w:rsidP="007A50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совершила присвоение, то есть хищение чужого имущества, вверенного ей, с использованием своего служебного положения, в крупном размере.</w:t>
      </w:r>
    </w:p>
    <w:p w:rsidR="007A50FD" w:rsidRDefault="007A50FD" w:rsidP="007A5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Гептина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признана виновной в совершении преступления, предусмотренного ч. 3 ст. 160 УК РФ (присвоение, то есть хищение чужого имущества, вверенного виновному, совершенное лицом с использованием своего служебного положения, в крупном размере).</w:t>
      </w:r>
    </w:p>
    <w:p w:rsidR="007A50FD" w:rsidRDefault="007A50FD" w:rsidP="007A5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являясь начальником сельского отделения почтовой связи Верх-Каргат, выполняя административно-хозяйственные и организационно-распорядительные  функции в период с 01.02.2017 по 06.07.2017, используя свое служебное положение, действуя умышлено, производила изъятия из кассы вверенных ей  денежных средств в размере 452711 рублей 90 копеек, принадлежащих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Почтамту – ОСП УФПС Новосибирской области – филиала ФГУП «Почта России» (в том числе денежные средства, предназначенные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выплаты пенсий), тем самым совершила хищение путем присвоения вверенных ей денежных средств. </w:t>
      </w:r>
    </w:p>
    <w:p w:rsidR="007A50FD" w:rsidRDefault="007A50FD" w:rsidP="007A5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Гептина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 вину признала в полном объеме, в связи с чем, ей назначено наказание в виде лишения свободы сроком 1 год 8 месяцев условно, с испытательным сроком 1 год 6 месяцев.</w:t>
      </w:r>
    </w:p>
    <w:p w:rsidR="007A50FD" w:rsidRDefault="007A50FD" w:rsidP="007A5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в законную силу не вступил.</w:t>
      </w:r>
    </w:p>
    <w:p w:rsidR="007A50FD" w:rsidRDefault="007A50FD" w:rsidP="007A50FD">
      <w:pPr>
        <w:pStyle w:val="aa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A50FD" w:rsidRDefault="007A50FD" w:rsidP="007A50FD">
      <w:pPr>
        <w:pStyle w:val="aa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A50FD" w:rsidRDefault="007A50FD" w:rsidP="007A5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50FD" w:rsidRDefault="007A50FD" w:rsidP="007A5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0FD" w:rsidRDefault="007A50FD" w:rsidP="007A5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Д.В. Круглов</w:t>
      </w:r>
    </w:p>
    <w:p w:rsidR="007A50FD" w:rsidRDefault="007A50FD" w:rsidP="007A50FD"/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383838"/>
          <w:sz w:val="26"/>
          <w:szCs w:val="26"/>
        </w:rPr>
      </w:pPr>
      <w:r w:rsidRPr="00BE72B7">
        <w:rPr>
          <w:b/>
          <w:color w:val="383838"/>
          <w:sz w:val="26"/>
          <w:szCs w:val="26"/>
        </w:rPr>
        <w:lastRenderedPageBreak/>
        <w:t xml:space="preserve">Прокуратура </w:t>
      </w:r>
      <w:proofErr w:type="spellStart"/>
      <w:r w:rsidRPr="00BE72B7">
        <w:rPr>
          <w:b/>
          <w:color w:val="383838"/>
          <w:sz w:val="26"/>
          <w:szCs w:val="26"/>
        </w:rPr>
        <w:t>Здвинского</w:t>
      </w:r>
      <w:proofErr w:type="spellEnd"/>
      <w:r w:rsidRPr="00BE72B7">
        <w:rPr>
          <w:b/>
          <w:color w:val="383838"/>
          <w:sz w:val="26"/>
          <w:szCs w:val="26"/>
        </w:rPr>
        <w:t xml:space="preserve"> района в судебном порядке вернула школе  незаконно занимаемые иной организацией помещения.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383838"/>
          <w:sz w:val="26"/>
          <w:szCs w:val="26"/>
        </w:rPr>
        <w:t xml:space="preserve">Прокуратура </w:t>
      </w:r>
      <w:proofErr w:type="spellStart"/>
      <w:r w:rsidRPr="00BE72B7">
        <w:rPr>
          <w:color w:val="383838"/>
          <w:sz w:val="26"/>
          <w:szCs w:val="26"/>
        </w:rPr>
        <w:t>Здвинского</w:t>
      </w:r>
      <w:proofErr w:type="spellEnd"/>
      <w:r w:rsidRPr="00BE72B7">
        <w:rPr>
          <w:color w:val="383838"/>
          <w:sz w:val="26"/>
          <w:szCs w:val="26"/>
        </w:rPr>
        <w:t xml:space="preserve"> района   </w:t>
      </w:r>
      <w:r w:rsidRPr="00BE72B7">
        <w:rPr>
          <w:color w:val="2D2D2D"/>
          <w:sz w:val="26"/>
          <w:szCs w:val="26"/>
        </w:rPr>
        <w:t>провела проверку целевого использования помещений  и имущества  общеобразовательными  организациями.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Проверкой установлено, что в  2008 году  на базе </w:t>
      </w:r>
      <w:proofErr w:type="spellStart"/>
      <w:r w:rsidRPr="00BE72B7">
        <w:rPr>
          <w:color w:val="2D2D2D"/>
          <w:sz w:val="26"/>
          <w:szCs w:val="26"/>
        </w:rPr>
        <w:t>Здвинской</w:t>
      </w:r>
      <w:proofErr w:type="spellEnd"/>
      <w:r w:rsidRPr="00BE72B7">
        <w:rPr>
          <w:color w:val="2D2D2D"/>
          <w:sz w:val="26"/>
          <w:szCs w:val="26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 w:rsidRPr="00BE72B7">
        <w:rPr>
          <w:color w:val="2D2D2D"/>
          <w:sz w:val="26"/>
          <w:szCs w:val="26"/>
        </w:rPr>
        <w:t>,</w:t>
      </w:r>
      <w:proofErr w:type="gramEnd"/>
      <w:r w:rsidRPr="00BE72B7">
        <w:rPr>
          <w:color w:val="2D2D2D"/>
          <w:sz w:val="26"/>
          <w:szCs w:val="26"/>
        </w:rPr>
        <w:t xml:space="preserve"> экспертная оценка  последствии такого договора не проводилась. 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</w:t>
      </w:r>
      <w:proofErr w:type="gramStart"/>
      <w:r w:rsidRPr="00BE72B7">
        <w:rPr>
          <w:color w:val="2D2D2D"/>
          <w:sz w:val="26"/>
          <w:szCs w:val="26"/>
        </w:rPr>
        <w:t>контроль за</w:t>
      </w:r>
      <w:proofErr w:type="gramEnd"/>
      <w:r w:rsidRPr="00BE72B7">
        <w:rPr>
          <w:color w:val="2D2D2D"/>
          <w:sz w:val="26"/>
          <w:szCs w:val="26"/>
        </w:rPr>
        <w:t xml:space="preserve"> обстановкой в школе надлежащим образом   обеспечен не был.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 По данному факту  прокурор района внес представление главе </w:t>
      </w:r>
      <w:proofErr w:type="spellStart"/>
      <w:r w:rsidRPr="00BE72B7">
        <w:rPr>
          <w:color w:val="2D2D2D"/>
          <w:sz w:val="26"/>
          <w:szCs w:val="26"/>
        </w:rPr>
        <w:t>Здвинского</w:t>
      </w:r>
      <w:proofErr w:type="spellEnd"/>
      <w:r w:rsidRPr="00BE72B7">
        <w:rPr>
          <w:color w:val="2D2D2D"/>
          <w:sz w:val="26"/>
          <w:szCs w:val="26"/>
        </w:rPr>
        <w:t xml:space="preserve"> района с требованием  возвратить учебные кабинеты МКОУ </w:t>
      </w:r>
      <w:proofErr w:type="spellStart"/>
      <w:r w:rsidRPr="00BE72B7">
        <w:rPr>
          <w:color w:val="2D2D2D"/>
          <w:sz w:val="26"/>
          <w:szCs w:val="26"/>
        </w:rPr>
        <w:t>Здвинская</w:t>
      </w:r>
      <w:proofErr w:type="spellEnd"/>
      <w:r w:rsidRPr="00BE72B7">
        <w:rPr>
          <w:color w:val="2D2D2D"/>
          <w:sz w:val="26"/>
          <w:szCs w:val="26"/>
        </w:rPr>
        <w:t xml:space="preserve"> СОШ №1, чтобы в  них обучались ученики третьего класса в первую смену, т.е. днем. 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</w:t>
      </w:r>
      <w:proofErr w:type="spellStart"/>
      <w:r w:rsidRPr="00BE72B7">
        <w:rPr>
          <w:color w:val="2D2D2D"/>
          <w:sz w:val="26"/>
          <w:szCs w:val="26"/>
        </w:rPr>
        <w:t>Здвинского</w:t>
      </w:r>
      <w:proofErr w:type="spellEnd"/>
      <w:r w:rsidRPr="00BE72B7">
        <w:rPr>
          <w:color w:val="2D2D2D"/>
          <w:sz w:val="26"/>
          <w:szCs w:val="26"/>
        </w:rPr>
        <w:t xml:space="preserve"> района и МКОУ </w:t>
      </w:r>
      <w:proofErr w:type="spellStart"/>
      <w:r w:rsidRPr="00BE72B7">
        <w:rPr>
          <w:color w:val="2D2D2D"/>
          <w:sz w:val="26"/>
          <w:szCs w:val="26"/>
        </w:rPr>
        <w:t>Здвинская</w:t>
      </w:r>
      <w:proofErr w:type="spellEnd"/>
      <w:r w:rsidRPr="00BE72B7">
        <w:rPr>
          <w:color w:val="2D2D2D"/>
          <w:sz w:val="26"/>
          <w:szCs w:val="26"/>
        </w:rPr>
        <w:t xml:space="preserve"> СОШ № 1 </w:t>
      </w:r>
      <w:proofErr w:type="gramStart"/>
      <w:r w:rsidRPr="00BE72B7">
        <w:rPr>
          <w:color w:val="2D2D2D"/>
          <w:sz w:val="26"/>
          <w:szCs w:val="26"/>
        </w:rPr>
        <w:t>прекратить</w:t>
      </w:r>
      <w:proofErr w:type="gramEnd"/>
      <w:r w:rsidRPr="00BE72B7">
        <w:rPr>
          <w:color w:val="2D2D2D"/>
          <w:sz w:val="26"/>
          <w:szCs w:val="26"/>
        </w:rPr>
        <w:t xml:space="preserve"> использовать помещения школы не по назначению. </w:t>
      </w:r>
    </w:p>
    <w:p w:rsidR="007A50FD" w:rsidRPr="00BE72B7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Решением </w:t>
      </w:r>
      <w:proofErr w:type="spellStart"/>
      <w:r w:rsidRPr="00BE72B7">
        <w:rPr>
          <w:color w:val="2D2D2D"/>
          <w:sz w:val="26"/>
          <w:szCs w:val="26"/>
        </w:rPr>
        <w:t>Доволенского</w:t>
      </w:r>
      <w:proofErr w:type="spellEnd"/>
      <w:r w:rsidRPr="00BE72B7">
        <w:rPr>
          <w:color w:val="2D2D2D"/>
          <w:sz w:val="26"/>
          <w:szCs w:val="26"/>
        </w:rPr>
        <w:t xml:space="preserve">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7A50FD" w:rsidRPr="00BE72B7" w:rsidRDefault="007A50FD" w:rsidP="007A50F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Решение суда в законную силу не вступило.  </w:t>
      </w:r>
      <w:r w:rsidRPr="00BE72B7">
        <w:rPr>
          <w:sz w:val="26"/>
          <w:szCs w:val="26"/>
        </w:rPr>
        <w:t xml:space="preserve">Устранение нарушений  находится на контроле в прокуратуре </w:t>
      </w:r>
      <w:proofErr w:type="spellStart"/>
      <w:r w:rsidRPr="00BE72B7">
        <w:rPr>
          <w:sz w:val="26"/>
          <w:szCs w:val="26"/>
        </w:rPr>
        <w:t>Здвинского</w:t>
      </w:r>
      <w:proofErr w:type="spellEnd"/>
      <w:r w:rsidRPr="00BE72B7">
        <w:rPr>
          <w:sz w:val="26"/>
          <w:szCs w:val="26"/>
        </w:rPr>
        <w:t xml:space="preserve"> района.</w:t>
      </w:r>
    </w:p>
    <w:p w:rsidR="007A50FD" w:rsidRPr="00BE72B7" w:rsidRDefault="007A50FD" w:rsidP="007A50FD">
      <w:pPr>
        <w:pStyle w:val="aa"/>
        <w:spacing w:before="0" w:beforeAutospacing="0" w:after="0" w:afterAutospacing="0" w:line="240" w:lineRule="exact"/>
        <w:ind w:firstLine="709"/>
        <w:jc w:val="both"/>
        <w:rPr>
          <w:color w:val="2D2D2D"/>
          <w:sz w:val="26"/>
          <w:szCs w:val="26"/>
        </w:rPr>
      </w:pPr>
    </w:p>
    <w:p w:rsidR="007A50FD" w:rsidRPr="00BE72B7" w:rsidRDefault="007A50FD" w:rsidP="007A50FD">
      <w:pPr>
        <w:pStyle w:val="aa"/>
        <w:spacing w:before="0" w:beforeAutospacing="0" w:after="0" w:afterAutospacing="0" w:line="240" w:lineRule="exact"/>
        <w:ind w:firstLine="709"/>
        <w:jc w:val="both"/>
        <w:rPr>
          <w:color w:val="2D2D2D"/>
          <w:sz w:val="26"/>
          <w:szCs w:val="26"/>
        </w:rPr>
      </w:pPr>
    </w:p>
    <w:p w:rsidR="007A50FD" w:rsidRPr="00BE72B7" w:rsidRDefault="007A50FD" w:rsidP="007A50FD">
      <w:pPr>
        <w:pStyle w:val="aa"/>
        <w:spacing w:before="0" w:beforeAutospacing="0" w:after="0" w:afterAutospacing="0" w:line="240" w:lineRule="exact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Помощник прокурора </w:t>
      </w:r>
      <w:proofErr w:type="spellStart"/>
      <w:r w:rsidRPr="00BE72B7">
        <w:rPr>
          <w:color w:val="2D2D2D"/>
          <w:sz w:val="26"/>
          <w:szCs w:val="26"/>
        </w:rPr>
        <w:t>Здвинского</w:t>
      </w:r>
      <w:proofErr w:type="spellEnd"/>
      <w:r w:rsidRPr="00BE72B7">
        <w:rPr>
          <w:color w:val="2D2D2D"/>
          <w:sz w:val="26"/>
          <w:szCs w:val="26"/>
        </w:rPr>
        <w:t xml:space="preserve"> района</w:t>
      </w:r>
    </w:p>
    <w:p w:rsidR="007A50FD" w:rsidRPr="00BE72B7" w:rsidRDefault="007A50FD" w:rsidP="007A50FD">
      <w:pPr>
        <w:pStyle w:val="aa"/>
        <w:spacing w:before="0" w:beforeAutospacing="0" w:after="0" w:afterAutospacing="0" w:line="240" w:lineRule="exact"/>
        <w:jc w:val="both"/>
        <w:rPr>
          <w:color w:val="2D2D2D"/>
          <w:sz w:val="26"/>
          <w:szCs w:val="26"/>
        </w:rPr>
      </w:pPr>
    </w:p>
    <w:p w:rsidR="007A50FD" w:rsidRPr="00BE72B7" w:rsidRDefault="007A50FD" w:rsidP="007A50FD">
      <w:pPr>
        <w:pStyle w:val="aa"/>
        <w:spacing w:before="0" w:beforeAutospacing="0" w:after="0" w:afterAutospacing="0" w:line="240" w:lineRule="exact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юрист 1 класса                                                     </w:t>
      </w:r>
      <w:r w:rsidR="00BE72B7" w:rsidRPr="00BE72B7">
        <w:rPr>
          <w:color w:val="2D2D2D"/>
          <w:sz w:val="26"/>
          <w:szCs w:val="26"/>
        </w:rPr>
        <w:t xml:space="preserve">                        </w:t>
      </w:r>
      <w:r w:rsidRPr="00BE72B7">
        <w:rPr>
          <w:color w:val="2D2D2D"/>
          <w:sz w:val="26"/>
          <w:szCs w:val="26"/>
        </w:rPr>
        <w:t xml:space="preserve">  Г.В. </w:t>
      </w:r>
      <w:proofErr w:type="spellStart"/>
      <w:r w:rsidRPr="00BE72B7">
        <w:rPr>
          <w:color w:val="2D2D2D"/>
          <w:sz w:val="26"/>
          <w:szCs w:val="26"/>
        </w:rPr>
        <w:t>Довгаль</w:t>
      </w:r>
      <w:proofErr w:type="spellEnd"/>
    </w:p>
    <w:p w:rsidR="007A50FD" w:rsidRPr="00BE72B7" w:rsidRDefault="007A50FD" w:rsidP="00BE72B7">
      <w:pPr>
        <w:pStyle w:val="aa"/>
        <w:spacing w:before="0" w:beforeAutospacing="0" w:after="0" w:afterAutospacing="0" w:line="240" w:lineRule="exact"/>
        <w:jc w:val="both"/>
        <w:rPr>
          <w:color w:val="2D2D2D"/>
          <w:sz w:val="26"/>
          <w:szCs w:val="26"/>
        </w:rPr>
      </w:pPr>
      <w:r w:rsidRPr="00BE72B7">
        <w:rPr>
          <w:color w:val="2D2D2D"/>
          <w:sz w:val="26"/>
          <w:szCs w:val="26"/>
        </w:rPr>
        <w:t xml:space="preserve">  </w:t>
      </w:r>
    </w:p>
    <w:p w:rsidR="007A50FD" w:rsidRDefault="007A50FD" w:rsidP="007A50FD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</w:p>
    <w:p w:rsidR="004A60F0" w:rsidRPr="00BE72B7" w:rsidRDefault="004A60F0" w:rsidP="00BE72B7">
      <w:pPr>
        <w:pStyle w:val="aa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C0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C7" w:rsidRDefault="000874C7">
      <w:pPr>
        <w:spacing w:after="0" w:line="240" w:lineRule="auto"/>
      </w:pPr>
      <w:r>
        <w:separator/>
      </w:r>
    </w:p>
  </w:endnote>
  <w:endnote w:type="continuationSeparator" w:id="0">
    <w:p w:rsidR="000874C7" w:rsidRDefault="0008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C7" w:rsidRDefault="000874C7">
      <w:pPr>
        <w:spacing w:after="0" w:line="240" w:lineRule="auto"/>
      </w:pPr>
      <w:r>
        <w:separator/>
      </w:r>
    </w:p>
  </w:footnote>
  <w:footnote w:type="continuationSeparator" w:id="0">
    <w:p w:rsidR="000874C7" w:rsidRDefault="0008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0874C7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874C7"/>
    <w:rsid w:val="000A481D"/>
    <w:rsid w:val="001D063F"/>
    <w:rsid w:val="001E0DFC"/>
    <w:rsid w:val="001E409D"/>
    <w:rsid w:val="002546E7"/>
    <w:rsid w:val="004230A9"/>
    <w:rsid w:val="00456C30"/>
    <w:rsid w:val="004A60F0"/>
    <w:rsid w:val="00507166"/>
    <w:rsid w:val="00784D73"/>
    <w:rsid w:val="007901E5"/>
    <w:rsid w:val="007A50FD"/>
    <w:rsid w:val="008C0612"/>
    <w:rsid w:val="008D7996"/>
    <w:rsid w:val="008E24D0"/>
    <w:rsid w:val="00B44FA8"/>
    <w:rsid w:val="00BE72B7"/>
    <w:rsid w:val="00D03466"/>
    <w:rsid w:val="00DE7CCC"/>
    <w:rsid w:val="00DF6883"/>
    <w:rsid w:val="00E02144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">
    <w:name w:val="Заголовок №1_"/>
    <w:basedOn w:val="a0"/>
    <w:link w:val="10"/>
    <w:rsid w:val="007A50FD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">
    <w:name w:val="Заголовок №5"/>
    <w:basedOn w:val="a0"/>
    <w:rsid w:val="007A50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7A50F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7A50FD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7A50FD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rsid w:val="007A50F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0FD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">
    <w:name w:val="Заголовок №4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A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F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">
    <w:name w:val="Заголовок №1_"/>
    <w:basedOn w:val="a0"/>
    <w:link w:val="10"/>
    <w:rsid w:val="007A50FD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">
    <w:name w:val="Заголовок №5"/>
    <w:basedOn w:val="a0"/>
    <w:rsid w:val="007A50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7A50F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7A50FD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7A50FD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rsid w:val="007A50F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0FD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">
    <w:name w:val="Заголовок №4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7A5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A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F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A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F2F1EAB83C51D27B4AF23F1DD1A8E912C14FCD134F04B14DD025084A918F2F30CE3C12D62D33De92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23</cp:revision>
  <dcterms:created xsi:type="dcterms:W3CDTF">2017-01-19T03:28:00Z</dcterms:created>
  <dcterms:modified xsi:type="dcterms:W3CDTF">2018-05-10T07:58:00Z</dcterms:modified>
</cp:coreProperties>
</file>